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A4048" w14:textId="77777777" w:rsidR="001623F6" w:rsidRDefault="001623F6" w:rsidP="001623F6">
      <w:pPr>
        <w:tabs>
          <w:tab w:val="left" w:pos="1080"/>
        </w:tabs>
        <w:spacing w:after="0" w:line="240" w:lineRule="auto"/>
        <w:ind w:right="-46"/>
        <w:rPr>
          <w:color w:val="0070C0"/>
        </w:rPr>
      </w:pPr>
      <w:r>
        <w:rPr>
          <w:i/>
          <w:color w:val="0070C0"/>
        </w:rPr>
        <w:t>Journal of Educational Technology and Innovation</w:t>
      </w:r>
    </w:p>
    <w:p w14:paraId="31510052" w14:textId="77777777" w:rsidR="001623F6" w:rsidRDefault="001623F6" w:rsidP="001623F6">
      <w:pPr>
        <w:spacing w:after="0" w:line="240" w:lineRule="auto"/>
        <w:ind w:right="-46"/>
      </w:pPr>
      <w:r>
        <w:rPr>
          <w:rFonts w:cstheme="minorHAnsi"/>
          <w:i/>
        </w:rPr>
        <w:t>Homepage:</w:t>
      </w:r>
      <w:r>
        <w:t xml:space="preserve"> </w:t>
      </w:r>
      <w:hyperlink r:id="rId8" w:history="1">
        <w:r>
          <w:rPr>
            <w:rStyle w:val="Hyperlink"/>
            <w:rFonts w:eastAsiaTheme="majorEastAsia" w:cstheme="minorHAnsi"/>
          </w:rPr>
          <w:t>http://jurnal.unipar.ac.id/index.php/jeti/</w:t>
        </w:r>
      </w:hyperlink>
      <w:r>
        <w:t xml:space="preserve"> </w:t>
      </w:r>
      <w:r>
        <w:tab/>
        <w:t xml:space="preserve">      </w:t>
      </w:r>
    </w:p>
    <w:p w14:paraId="0B860E80" w14:textId="3628A667" w:rsidR="001623F6" w:rsidRDefault="001623F6" w:rsidP="001623F6">
      <w:pPr>
        <w:spacing w:after="0" w:line="240" w:lineRule="auto"/>
        <w:jc w:val="both"/>
        <w:rPr>
          <w:rStyle w:val="Hyperlink"/>
          <w:rFonts w:eastAsiaTheme="majorEastAsia" w:cs="Segoe UI"/>
        </w:rPr>
      </w:pPr>
      <w:r>
        <w:rPr>
          <w:rFonts w:cstheme="minorHAnsi"/>
          <w:i/>
        </w:rPr>
        <w:t xml:space="preserve">Vol 6 No 2 2023, pp </w:t>
      </w:r>
      <w:r>
        <w:rPr>
          <w:rFonts w:cstheme="minorHAnsi"/>
          <w:i/>
        </w:rPr>
        <w:t>56</w:t>
      </w:r>
      <w:r>
        <w:rPr>
          <w:rFonts w:cstheme="minorHAnsi"/>
          <w:i/>
        </w:rPr>
        <w:t xml:space="preserve"> – </w:t>
      </w:r>
      <w:r>
        <w:rPr>
          <w:rFonts w:cstheme="minorHAnsi"/>
          <w:i/>
        </w:rPr>
        <w:t>66</w:t>
      </w:r>
      <w:r>
        <w:rPr>
          <w:rFonts w:cstheme="minorHAnsi"/>
          <w:i/>
        </w:rPr>
        <w:t xml:space="preserve">  .</w:t>
      </w:r>
      <w:r>
        <w:t xml:space="preserve">                                                                   </w:t>
      </w:r>
      <w:r>
        <w:rPr>
          <w:i/>
        </w:rPr>
        <w:t xml:space="preserve">P - ISSN </w:t>
      </w:r>
      <w:hyperlink r:id="rId9" w:history="1">
        <w:r>
          <w:rPr>
            <w:rStyle w:val="Hyperlink"/>
            <w:rFonts w:eastAsiaTheme="majorEastAsia" w:cs="Segoe UI"/>
          </w:rPr>
          <w:t>2621-2137</w:t>
        </w:r>
      </w:hyperlink>
      <w:r>
        <w:t xml:space="preserve">                                  </w:t>
      </w:r>
      <w:r>
        <w:rPr>
          <w:rFonts w:cs="Segoe UI"/>
        </w:rPr>
        <w:t>DOI: </w:t>
      </w:r>
      <w:hyperlink r:id="rId10" w:history="1">
        <w:r w:rsidRPr="000533C2">
          <w:rPr>
            <w:rStyle w:val="Hyperlink"/>
            <w:rFonts w:eastAsiaTheme="majorEastAsia" w:cs="Tahoma"/>
          </w:rPr>
          <w:t>https://doi.org/</w:t>
        </w:r>
      </w:hyperlink>
      <w:r w:rsidR="00E65D83" w:rsidRPr="00E65D83">
        <w:t xml:space="preserve"> </w:t>
      </w:r>
      <w:r w:rsidR="00E65D83" w:rsidRPr="00E65D83">
        <w:rPr>
          <w:rStyle w:val="Hyperlink"/>
          <w:rFonts w:eastAsiaTheme="majorEastAsia"/>
        </w:rPr>
        <w:t>10.31537/jeti.v6i2.1500</w:t>
      </w:r>
      <w:r w:rsidR="00E65D83">
        <w:rPr>
          <w:rStyle w:val="Hyperlink"/>
          <w:rFonts w:eastAsiaTheme="majorEastAsia"/>
        </w:rPr>
        <w:t xml:space="preserve"> </w:t>
      </w:r>
      <w:bookmarkStart w:id="0" w:name="_GoBack"/>
      <w:bookmarkEnd w:id="0"/>
      <w:r>
        <w:rPr>
          <w:i/>
        </w:rPr>
        <w:t xml:space="preserve">                                           E - ISSN</w:t>
      </w:r>
      <w:r>
        <w:rPr>
          <w:rFonts w:cs="Segoe UI"/>
        </w:rPr>
        <w:t> </w:t>
      </w:r>
      <w:hyperlink r:id="rId11" w:history="1">
        <w:r>
          <w:rPr>
            <w:rStyle w:val="Hyperlink"/>
            <w:rFonts w:eastAsiaTheme="majorEastAsia" w:cs="Segoe UI"/>
          </w:rPr>
          <w:t>2621-2080</w:t>
        </w:r>
      </w:hyperlink>
    </w:p>
    <w:p w14:paraId="7AE2FCD4" w14:textId="77777777" w:rsidR="001623F6" w:rsidRDefault="001623F6" w:rsidP="003D719C">
      <w:pPr>
        <w:spacing w:after="0" w:line="240" w:lineRule="auto"/>
        <w:jc w:val="center"/>
        <w:rPr>
          <w:rFonts w:cs="Times New Roman"/>
          <w:bCs/>
          <w:sz w:val="28"/>
          <w:szCs w:val="28"/>
          <w:lang w:val="id-ID"/>
        </w:rPr>
      </w:pPr>
    </w:p>
    <w:p w14:paraId="2D4C48E8" w14:textId="4003A224" w:rsidR="00D97A57" w:rsidRDefault="00D97A57" w:rsidP="003D719C">
      <w:pPr>
        <w:spacing w:after="0" w:line="240" w:lineRule="auto"/>
        <w:jc w:val="center"/>
        <w:rPr>
          <w:rFonts w:cs="Times New Roman"/>
          <w:bCs/>
          <w:sz w:val="28"/>
          <w:szCs w:val="28"/>
          <w:lang w:val="id-ID"/>
        </w:rPr>
      </w:pPr>
      <w:r w:rsidRPr="003D719C">
        <w:rPr>
          <w:rFonts w:cs="Times New Roman"/>
          <w:bCs/>
          <w:sz w:val="28"/>
          <w:szCs w:val="28"/>
          <w:lang w:val="id-ID"/>
        </w:rPr>
        <w:t>The Role Of Parental Upbringing In The Emotional Social Of Young Children Through Traditional Games In The Village Of Du</w:t>
      </w:r>
      <w:r w:rsidR="006D0B63" w:rsidRPr="003D719C">
        <w:rPr>
          <w:rFonts w:cs="Times New Roman"/>
          <w:bCs/>
          <w:sz w:val="28"/>
          <w:szCs w:val="28"/>
        </w:rPr>
        <w:t xml:space="preserve">kuh </w:t>
      </w:r>
      <w:r w:rsidRPr="003D719C">
        <w:rPr>
          <w:rFonts w:cs="Times New Roman"/>
          <w:bCs/>
          <w:sz w:val="28"/>
          <w:szCs w:val="28"/>
          <w:lang w:val="id-ID"/>
        </w:rPr>
        <w:t xml:space="preserve">dempok, </w:t>
      </w:r>
      <w:r w:rsidRPr="003D719C">
        <w:rPr>
          <w:rFonts w:cs="Times New Roman"/>
          <w:bCs/>
          <w:sz w:val="28"/>
          <w:szCs w:val="28"/>
        </w:rPr>
        <w:t>W</w:t>
      </w:r>
      <w:r w:rsidRPr="003D719C">
        <w:rPr>
          <w:rFonts w:cs="Times New Roman"/>
          <w:bCs/>
          <w:sz w:val="28"/>
          <w:szCs w:val="28"/>
          <w:lang w:val="id-ID"/>
        </w:rPr>
        <w:t>u</w:t>
      </w:r>
      <w:r w:rsidRPr="003D719C">
        <w:rPr>
          <w:rFonts w:cs="Times New Roman"/>
          <w:bCs/>
          <w:sz w:val="28"/>
          <w:szCs w:val="28"/>
        </w:rPr>
        <w:t>luhan</w:t>
      </w:r>
      <w:r w:rsidRPr="003D719C">
        <w:rPr>
          <w:rFonts w:cs="Times New Roman"/>
          <w:bCs/>
          <w:sz w:val="28"/>
          <w:szCs w:val="28"/>
          <w:lang w:val="id-ID"/>
        </w:rPr>
        <w:t xml:space="preserve"> District, </w:t>
      </w:r>
      <w:r w:rsidRPr="003D719C">
        <w:rPr>
          <w:rFonts w:cs="Times New Roman"/>
          <w:bCs/>
          <w:sz w:val="28"/>
          <w:szCs w:val="28"/>
        </w:rPr>
        <w:t>J</w:t>
      </w:r>
      <w:r w:rsidRPr="003D719C">
        <w:rPr>
          <w:rFonts w:cs="Times New Roman"/>
          <w:bCs/>
          <w:sz w:val="28"/>
          <w:szCs w:val="28"/>
          <w:lang w:val="id-ID"/>
        </w:rPr>
        <w:t>ember District</w:t>
      </w:r>
    </w:p>
    <w:p w14:paraId="56CA25A6" w14:textId="77777777" w:rsidR="003D719C" w:rsidRPr="003D719C" w:rsidRDefault="003D719C" w:rsidP="003D719C">
      <w:pPr>
        <w:spacing w:after="0" w:line="240" w:lineRule="auto"/>
        <w:jc w:val="center"/>
        <w:rPr>
          <w:rFonts w:cs="Times New Roman"/>
          <w:bCs/>
          <w:sz w:val="28"/>
          <w:szCs w:val="28"/>
          <w:lang w:val="id-ID"/>
        </w:rPr>
      </w:pPr>
    </w:p>
    <w:p w14:paraId="0F1BBBA3" w14:textId="16FAECAE" w:rsidR="0000734B" w:rsidRDefault="0000734B" w:rsidP="003D719C">
      <w:pPr>
        <w:spacing w:after="0" w:line="240" w:lineRule="auto"/>
        <w:jc w:val="center"/>
        <w:rPr>
          <w:rFonts w:cs="Times New Roman"/>
          <w:vertAlign w:val="superscript"/>
        </w:rPr>
      </w:pPr>
      <w:r w:rsidRPr="003D719C">
        <w:rPr>
          <w:rFonts w:cs="Times New Roman"/>
          <w:lang w:val="id-ID"/>
        </w:rPr>
        <w:t>Rahmatul Ula</w:t>
      </w:r>
      <w:r w:rsidR="009635D9" w:rsidRPr="003D719C">
        <w:rPr>
          <w:rFonts w:cs="Times New Roman"/>
          <w:vertAlign w:val="superscript"/>
        </w:rPr>
        <w:t>1</w:t>
      </w:r>
      <w:r w:rsidRPr="003D719C">
        <w:rPr>
          <w:rFonts w:cs="Times New Roman"/>
          <w:lang w:val="id-ID"/>
        </w:rPr>
        <w:t>, Ulul Azmi</w:t>
      </w:r>
      <w:r w:rsidR="009635D9" w:rsidRPr="003D719C">
        <w:rPr>
          <w:rFonts w:cs="Times New Roman"/>
          <w:vertAlign w:val="superscript"/>
        </w:rPr>
        <w:t>2</w:t>
      </w:r>
      <w:r w:rsidRPr="003D719C">
        <w:rPr>
          <w:rFonts w:cs="Times New Roman"/>
          <w:lang w:val="id-ID"/>
        </w:rPr>
        <w:t>, Zahrotul Munawaroh</w:t>
      </w:r>
      <w:r w:rsidR="009635D9" w:rsidRPr="003D719C">
        <w:rPr>
          <w:rFonts w:cs="Times New Roman"/>
          <w:vertAlign w:val="superscript"/>
        </w:rPr>
        <w:t>3</w:t>
      </w:r>
      <w:r w:rsidR="00D004E2" w:rsidRPr="003D719C">
        <w:rPr>
          <w:rFonts w:cs="Times New Roman"/>
        </w:rPr>
        <w:t>, Eky Prasetya Pertiwi</w:t>
      </w:r>
      <w:r w:rsidR="009635D9" w:rsidRPr="003D719C">
        <w:rPr>
          <w:rFonts w:cs="Times New Roman"/>
          <w:vertAlign w:val="superscript"/>
        </w:rPr>
        <w:t>4</w:t>
      </w:r>
      <w:r w:rsidR="00D004E2" w:rsidRPr="003D719C">
        <w:rPr>
          <w:rFonts w:cs="Times New Roman"/>
        </w:rPr>
        <w:t>, Hendrik Siswono</w:t>
      </w:r>
      <w:r w:rsidR="009635D9" w:rsidRPr="003D719C">
        <w:rPr>
          <w:rFonts w:cs="Times New Roman"/>
          <w:vertAlign w:val="superscript"/>
        </w:rPr>
        <w:t>5</w:t>
      </w:r>
      <w:r w:rsidR="009635D9" w:rsidRPr="003D719C">
        <w:rPr>
          <w:rFonts w:cs="Times New Roman"/>
        </w:rPr>
        <w:t>, endra priawasana</w:t>
      </w:r>
      <w:r w:rsidR="009635D9" w:rsidRPr="003D719C">
        <w:rPr>
          <w:rFonts w:cs="Times New Roman"/>
          <w:vertAlign w:val="superscript"/>
        </w:rPr>
        <w:t>6</w:t>
      </w:r>
    </w:p>
    <w:p w14:paraId="0169AAFC" w14:textId="77777777" w:rsidR="001623F6" w:rsidRPr="003D719C" w:rsidRDefault="001623F6" w:rsidP="003D719C">
      <w:pPr>
        <w:spacing w:after="0" w:line="240" w:lineRule="auto"/>
        <w:jc w:val="center"/>
        <w:rPr>
          <w:rFonts w:cs="Times New Roman"/>
        </w:rPr>
      </w:pPr>
    </w:p>
    <w:p w14:paraId="35FA2113" w14:textId="77777777" w:rsidR="00B65ECC" w:rsidRPr="001623F6" w:rsidRDefault="00B65ECC" w:rsidP="003D719C">
      <w:pPr>
        <w:spacing w:after="0" w:line="240" w:lineRule="auto"/>
        <w:jc w:val="center"/>
        <w:rPr>
          <w:rFonts w:cs="Times New Roman"/>
          <w:lang w:val="id-ID"/>
        </w:rPr>
      </w:pPr>
      <w:r w:rsidRPr="001623F6">
        <w:rPr>
          <w:rFonts w:cs="Times New Roman"/>
          <w:lang w:val="id-ID"/>
        </w:rPr>
        <w:t>FKIP Pendidikan Guru Pendidkan Anak Usia Dini, Universitas PGRI Argopuro Jember</w:t>
      </w:r>
    </w:p>
    <w:p w14:paraId="50FE1C47" w14:textId="77777777" w:rsidR="001623F6" w:rsidRPr="001623F6" w:rsidRDefault="001623F6" w:rsidP="003D719C">
      <w:pPr>
        <w:spacing w:after="0" w:line="240" w:lineRule="auto"/>
        <w:jc w:val="center"/>
        <w:rPr>
          <w:rFonts w:cs="Times New Roman"/>
          <w:lang w:val="id-ID"/>
        </w:rPr>
      </w:pPr>
    </w:p>
    <w:p w14:paraId="57D3ACF8" w14:textId="2C12484E" w:rsidR="00B65ECC" w:rsidRPr="003D719C" w:rsidRDefault="00B65ECC" w:rsidP="00BA41C1">
      <w:pPr>
        <w:spacing w:after="0" w:line="240" w:lineRule="auto"/>
        <w:jc w:val="center"/>
        <w:rPr>
          <w:rFonts w:cs="Times New Roman"/>
          <w:u w:val="single"/>
        </w:rPr>
      </w:pPr>
      <w:r w:rsidRPr="001623F6">
        <w:rPr>
          <w:rFonts w:cs="Times New Roman"/>
          <w:lang w:val="id-ID"/>
        </w:rPr>
        <w:t>Email:</w:t>
      </w:r>
      <w:r w:rsidRPr="001623F6">
        <w:rPr>
          <w:rFonts w:cs="Times New Roman"/>
          <w:u w:val="single"/>
          <w:lang w:val="id-ID"/>
        </w:rPr>
        <w:t>rahmatululayuliaasari@gmail.com</w:t>
      </w:r>
      <w:r w:rsidRPr="001623F6">
        <w:rPr>
          <w:rFonts w:cs="Times New Roman"/>
          <w:lang w:val="id-ID"/>
        </w:rPr>
        <w:t xml:space="preserve">, </w:t>
      </w:r>
      <w:hyperlink r:id="rId12" w:history="1">
        <w:r w:rsidRPr="001623F6">
          <w:rPr>
            <w:rStyle w:val="Hyperlink"/>
            <w:rFonts w:cs="Times New Roman"/>
            <w:color w:val="auto"/>
            <w:lang w:val="id-ID"/>
          </w:rPr>
          <w:t>azmiu8046@gmail.com</w:t>
        </w:r>
      </w:hyperlink>
      <w:r w:rsidRPr="001623F6">
        <w:rPr>
          <w:rFonts w:cs="Times New Roman"/>
          <w:lang w:val="id-ID"/>
        </w:rPr>
        <w:t xml:space="preserve">, </w:t>
      </w:r>
      <w:hyperlink r:id="rId13" w:history="1">
        <w:r w:rsidR="00D004E2" w:rsidRPr="001623F6">
          <w:rPr>
            <w:rStyle w:val="Hyperlink"/>
            <w:rFonts w:cs="Times New Roman"/>
            <w:color w:val="auto"/>
            <w:lang w:val="id-ID"/>
          </w:rPr>
          <w:t>zahrotulmnwrh03@gmail.com</w:t>
        </w:r>
      </w:hyperlink>
      <w:r w:rsidR="00D004E2" w:rsidRPr="001623F6">
        <w:rPr>
          <w:rFonts w:cs="Times New Roman"/>
          <w:u w:val="single"/>
        </w:rPr>
        <w:t xml:space="preserve">, </w:t>
      </w:r>
      <w:hyperlink r:id="rId14" w:history="1">
        <w:r w:rsidR="00D97A57" w:rsidRPr="001623F6">
          <w:rPr>
            <w:rStyle w:val="Hyperlink"/>
            <w:rFonts w:cs="Times New Roman"/>
            <w:color w:val="auto"/>
          </w:rPr>
          <w:t>eky.prasetya.pertiwi@gmail.com</w:t>
        </w:r>
      </w:hyperlink>
      <w:r w:rsidR="00D004E2" w:rsidRPr="001623F6">
        <w:rPr>
          <w:rFonts w:cs="Times New Roman"/>
          <w:u w:val="single"/>
        </w:rPr>
        <w:t xml:space="preserve">, </w:t>
      </w:r>
      <w:hyperlink r:id="rId15" w:history="1">
        <w:r w:rsidR="00D004E2" w:rsidRPr="001623F6">
          <w:rPr>
            <w:rStyle w:val="Hyperlink"/>
            <w:rFonts w:cs="Times New Roman"/>
            <w:color w:val="auto"/>
          </w:rPr>
          <w:t>hendriksiswono@gmail.com</w:t>
        </w:r>
      </w:hyperlink>
      <w:r w:rsidR="00D004E2" w:rsidRPr="001623F6">
        <w:rPr>
          <w:rFonts w:cs="Times New Roman"/>
          <w:u w:val="single"/>
        </w:rPr>
        <w:t xml:space="preserve"> </w:t>
      </w:r>
      <w:r w:rsidR="009635D9" w:rsidRPr="001623F6">
        <w:rPr>
          <w:rFonts w:cs="Times New Roman"/>
          <w:u w:val="single"/>
        </w:rPr>
        <w:t xml:space="preserve">, </w:t>
      </w:r>
      <w:hyperlink r:id="rId16" w:history="1">
        <w:r w:rsidR="009635D9" w:rsidRPr="001623F6">
          <w:rPr>
            <w:rStyle w:val="Hyperlink"/>
            <w:rFonts w:cs="Times New Roman"/>
            <w:color w:val="auto"/>
          </w:rPr>
          <w:t>endracq@gmail.com</w:t>
        </w:r>
      </w:hyperlink>
      <w:r w:rsidR="009635D9" w:rsidRPr="003D719C">
        <w:rPr>
          <w:rFonts w:cs="Times New Roman"/>
          <w:u w:val="single"/>
        </w:rPr>
        <w:t xml:space="preserve"> </w:t>
      </w:r>
    </w:p>
    <w:p w14:paraId="1A149A65" w14:textId="77777777" w:rsidR="00BA41C1" w:rsidRPr="003D719C" w:rsidRDefault="00BA41C1" w:rsidP="00BA41C1">
      <w:pPr>
        <w:spacing w:after="0" w:line="240" w:lineRule="auto"/>
        <w:jc w:val="center"/>
        <w:rPr>
          <w:rFonts w:cs="Times New Roman"/>
          <w:u w:val="single"/>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8"/>
      </w:tblGrid>
      <w:tr w:rsidR="00A0400F" w:rsidRPr="00A0400F" w14:paraId="74BA03AE" w14:textId="77777777" w:rsidTr="00A0400F">
        <w:tc>
          <w:tcPr>
            <w:tcW w:w="7928" w:type="dxa"/>
          </w:tcPr>
          <w:p w14:paraId="7BBD3CBB" w14:textId="77777777" w:rsidR="00A0400F" w:rsidRPr="00A0400F" w:rsidRDefault="00A0400F" w:rsidP="00A0400F">
            <w:pPr>
              <w:spacing w:line="360" w:lineRule="auto"/>
              <w:rPr>
                <w:rFonts w:cs="Times New Roman"/>
                <w:bCs/>
                <w:sz w:val="20"/>
                <w:szCs w:val="20"/>
                <w:lang w:val="id-ID"/>
              </w:rPr>
            </w:pPr>
            <w:r w:rsidRPr="00A0400F">
              <w:rPr>
                <w:rFonts w:cs="Times New Roman"/>
                <w:bCs/>
                <w:sz w:val="20"/>
                <w:szCs w:val="20"/>
                <w:lang w:val="id-ID"/>
              </w:rPr>
              <w:t>ABSTRAK</w:t>
            </w:r>
          </w:p>
          <w:p w14:paraId="25CFCD91" w14:textId="77777777" w:rsidR="00A0400F" w:rsidRPr="00A0400F" w:rsidRDefault="00A0400F" w:rsidP="00A0400F">
            <w:pPr>
              <w:jc w:val="both"/>
              <w:rPr>
                <w:rFonts w:cs="Times New Roman"/>
                <w:sz w:val="20"/>
                <w:szCs w:val="20"/>
                <w:lang w:val="id-ID"/>
              </w:rPr>
            </w:pPr>
            <w:r w:rsidRPr="00A0400F">
              <w:rPr>
                <w:rFonts w:cs="Times New Roman"/>
                <w:sz w:val="20"/>
                <w:szCs w:val="20"/>
                <w:lang w:val="id-ID"/>
              </w:rPr>
              <w:t>The purpose of this study is to preserve the traditional cucublak suweng game as an effort to distract children from gadgets addiction the role of parenting in the village of du</w:t>
            </w:r>
            <w:r w:rsidRPr="00A0400F">
              <w:rPr>
                <w:rFonts w:cs="Times New Roman"/>
                <w:sz w:val="20"/>
                <w:szCs w:val="20"/>
              </w:rPr>
              <w:t xml:space="preserve">kuh </w:t>
            </w:r>
            <w:r w:rsidRPr="00A0400F">
              <w:rPr>
                <w:rFonts w:cs="Times New Roman"/>
                <w:sz w:val="20"/>
                <w:szCs w:val="20"/>
                <w:lang w:val="id-ID"/>
              </w:rPr>
              <w:t>dempok. Which is where in the village of du</w:t>
            </w:r>
            <w:r w:rsidRPr="00A0400F">
              <w:rPr>
                <w:rFonts w:cs="Times New Roman"/>
                <w:sz w:val="20"/>
                <w:szCs w:val="20"/>
              </w:rPr>
              <w:t xml:space="preserve">kuh </w:t>
            </w:r>
            <w:r w:rsidRPr="00A0400F">
              <w:rPr>
                <w:rFonts w:cs="Times New Roman"/>
                <w:sz w:val="20"/>
                <w:szCs w:val="20"/>
                <w:lang w:val="id-ID"/>
              </w:rPr>
              <w:t>dempok there isa problem with children of an early age, which is that most of the early children there have experienced a lack of social interaction with their parents and their surroundings, including those of their peers, where children often play gadgets and consequently lack obedience to parental commands. The role of effective parenting is like the role of parent upbringing in the family which means the parent's habit of leading, nurturing and guiding children in the family. Nurturing in the sense of caring for, educating, guiding by helping, and training in all things. Because every child deserves to get a growth that matches his stage of development. Through traditional games, the roles of parents are essential to encourage a child's emotional social development even more than the child's social interaction. The type of research methods used is qualitative descriptive. The study is set up in the village of du</w:t>
            </w:r>
            <w:r w:rsidRPr="00A0400F">
              <w:rPr>
                <w:rFonts w:cs="Times New Roman"/>
                <w:sz w:val="20"/>
                <w:szCs w:val="20"/>
              </w:rPr>
              <w:t xml:space="preserve">kuh </w:t>
            </w:r>
            <w:r w:rsidRPr="00A0400F">
              <w:rPr>
                <w:rFonts w:cs="Times New Roman"/>
                <w:sz w:val="20"/>
                <w:szCs w:val="20"/>
                <w:lang w:val="id-ID"/>
              </w:rPr>
              <w:t xml:space="preserve">dempok district </w:t>
            </w:r>
            <w:r w:rsidRPr="00A0400F">
              <w:rPr>
                <w:rFonts w:cs="Times New Roman"/>
                <w:sz w:val="20"/>
                <w:szCs w:val="20"/>
              </w:rPr>
              <w:t>W</w:t>
            </w:r>
            <w:r w:rsidRPr="00A0400F">
              <w:rPr>
                <w:rFonts w:cs="Times New Roman"/>
                <w:sz w:val="20"/>
                <w:szCs w:val="20"/>
                <w:lang w:val="id-ID"/>
              </w:rPr>
              <w:t>u</w:t>
            </w:r>
            <w:r w:rsidRPr="00A0400F">
              <w:rPr>
                <w:rFonts w:cs="Times New Roman"/>
                <w:sz w:val="20"/>
                <w:szCs w:val="20"/>
              </w:rPr>
              <w:t>luhan</w:t>
            </w:r>
            <w:r w:rsidRPr="00A0400F">
              <w:rPr>
                <w:rFonts w:cs="Times New Roman"/>
                <w:sz w:val="20"/>
                <w:szCs w:val="20"/>
                <w:lang w:val="id-ID"/>
              </w:rPr>
              <w:t xml:space="preserve"> district. Based on studies, the role of the parenting pattern in the village of du</w:t>
            </w:r>
            <w:r w:rsidRPr="00A0400F">
              <w:rPr>
                <w:rFonts w:cs="Times New Roman"/>
                <w:sz w:val="20"/>
                <w:szCs w:val="20"/>
              </w:rPr>
              <w:t xml:space="preserve">kuh </w:t>
            </w:r>
            <w:r w:rsidRPr="00A0400F">
              <w:rPr>
                <w:rFonts w:cs="Times New Roman"/>
                <w:sz w:val="20"/>
                <w:szCs w:val="20"/>
                <w:lang w:val="id-ID"/>
              </w:rPr>
              <w:t>dempok through traditional games cucublak suweng affected social interaction and could instill education karakt</w:t>
            </w:r>
            <w:r w:rsidRPr="00A0400F">
              <w:rPr>
                <w:rFonts w:cs="Times New Roman"/>
                <w:sz w:val="20"/>
                <w:szCs w:val="20"/>
              </w:rPr>
              <w:t>.</w:t>
            </w:r>
          </w:p>
          <w:p w14:paraId="4D0FDDBA" w14:textId="57DCA55E" w:rsidR="00A0400F" w:rsidRPr="00A0400F" w:rsidRDefault="00A0400F" w:rsidP="00A0400F">
            <w:pPr>
              <w:spacing w:line="360" w:lineRule="auto"/>
              <w:ind w:left="1026" w:hanging="1026"/>
              <w:jc w:val="both"/>
              <w:rPr>
                <w:rFonts w:cs="Times New Roman"/>
                <w:bCs/>
                <w:sz w:val="20"/>
                <w:szCs w:val="20"/>
                <w:lang w:val="id-ID"/>
              </w:rPr>
            </w:pPr>
            <w:r w:rsidRPr="00A0400F">
              <w:rPr>
                <w:rFonts w:cs="Times New Roman"/>
                <w:bCs/>
                <w:sz w:val="20"/>
                <w:szCs w:val="20"/>
              </w:rPr>
              <w:t>Keywords</w:t>
            </w:r>
            <w:r w:rsidRPr="00A0400F">
              <w:rPr>
                <w:rFonts w:cs="Times New Roman"/>
                <w:bCs/>
                <w:sz w:val="20"/>
                <w:szCs w:val="20"/>
              </w:rPr>
              <w:t xml:space="preserve">: </w:t>
            </w:r>
            <w:r w:rsidRPr="00A0400F">
              <w:rPr>
                <w:rFonts w:cs="Times New Roman"/>
                <w:bCs/>
                <w:i/>
                <w:sz w:val="20"/>
                <w:szCs w:val="20"/>
              </w:rPr>
              <w:t>Roles of parental upbringing, emotional social, tra</w:t>
            </w:r>
            <w:r>
              <w:rPr>
                <w:rFonts w:cs="Times New Roman"/>
                <w:bCs/>
                <w:i/>
                <w:sz w:val="20"/>
                <w:szCs w:val="20"/>
              </w:rPr>
              <w:t xml:space="preserve">ditional games, early childhood </w:t>
            </w:r>
            <w:r w:rsidRPr="00A0400F">
              <w:rPr>
                <w:rFonts w:cs="Times New Roman"/>
                <w:bCs/>
                <w:i/>
                <w:sz w:val="20"/>
                <w:szCs w:val="20"/>
              </w:rPr>
              <w:t>children</w:t>
            </w:r>
          </w:p>
        </w:tc>
      </w:tr>
    </w:tbl>
    <w:p w14:paraId="447BC11B" w14:textId="77777777" w:rsidR="00513E03" w:rsidRPr="00513E03" w:rsidRDefault="00513E03" w:rsidP="00513E03">
      <w:pPr>
        <w:spacing w:after="0" w:line="240" w:lineRule="auto"/>
        <w:jc w:val="both"/>
        <w:rPr>
          <w:rStyle w:val="Hyperlink"/>
          <w:rFonts w:eastAsiaTheme="majorEastAsia"/>
          <w:sz w:val="20"/>
          <w:szCs w:val="20"/>
        </w:rPr>
      </w:pPr>
      <w:r>
        <w:rPr>
          <w:color w:val="0000FF"/>
        </w:rPr>
        <w:drawing>
          <wp:inline distT="0" distB="0" distL="0" distR="0" wp14:anchorId="641140A9" wp14:editId="04EA89DC">
            <wp:extent cx="839470" cy="293370"/>
            <wp:effectExtent l="0" t="0" r="0" b="0"/>
            <wp:docPr id="8" name="Picture 8" descr="Creative Commons Licens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9470" cy="293370"/>
                    </a:xfrm>
                    <a:prstGeom prst="rect">
                      <a:avLst/>
                    </a:prstGeom>
                    <a:noFill/>
                    <a:ln>
                      <a:noFill/>
                    </a:ln>
                  </pic:spPr>
                </pic:pic>
              </a:graphicData>
            </a:graphic>
          </wp:inline>
        </w:drawing>
      </w:r>
      <w:r>
        <w:br/>
      </w:r>
      <w:r w:rsidRPr="00513E03">
        <w:rPr>
          <w:sz w:val="20"/>
          <w:szCs w:val="20"/>
        </w:rPr>
        <w:t xml:space="preserve">This work is licensed under a </w:t>
      </w:r>
      <w:hyperlink r:id="rId19" w:history="1">
        <w:r w:rsidRPr="00513E03">
          <w:rPr>
            <w:rStyle w:val="Hyperlink"/>
            <w:rFonts w:eastAsiaTheme="majorEastAsia"/>
            <w:sz w:val="20"/>
            <w:szCs w:val="20"/>
          </w:rPr>
          <w:t>Creative Commons Attribution-ShareAlike 4.0 International License</w:t>
        </w:r>
      </w:hyperlink>
    </w:p>
    <w:p w14:paraId="5AAC0305" w14:textId="77777777" w:rsidR="00513E03" w:rsidRPr="00513E03" w:rsidRDefault="00513E03" w:rsidP="00513E03">
      <w:pPr>
        <w:spacing w:after="0" w:line="240" w:lineRule="auto"/>
        <w:jc w:val="both"/>
        <w:rPr>
          <w:i/>
          <w:iCs/>
          <w:sz w:val="20"/>
          <w:szCs w:val="20"/>
        </w:rPr>
      </w:pPr>
      <w:r w:rsidRPr="00513E03">
        <w:rPr>
          <w:sz w:val="20"/>
          <w:szCs w:val="20"/>
        </w:rPr>
        <w:t xml:space="preserve"> </w:t>
      </w:r>
      <w:r w:rsidRPr="00513E03">
        <w:rPr>
          <w:i/>
          <w:iCs/>
          <w:sz w:val="20"/>
          <w:szCs w:val="20"/>
        </w:rPr>
        <w:t>Article History:</w:t>
      </w:r>
    </w:p>
    <w:p w14:paraId="1B923CBF" w14:textId="3D188BC5" w:rsidR="006D0B63" w:rsidRPr="003D719C" w:rsidRDefault="00513E03" w:rsidP="00513E03">
      <w:pPr>
        <w:spacing w:after="0" w:line="240" w:lineRule="auto"/>
        <w:ind w:left="993" w:hanging="993"/>
        <w:rPr>
          <w:rFonts w:cs="Times New Roman"/>
          <w:bCs/>
          <w:lang w:val="id-ID"/>
        </w:rPr>
      </w:pPr>
      <w:r w:rsidRPr="00513E03">
        <w:rPr>
          <w:i/>
          <w:iCs/>
          <w:sz w:val="20"/>
          <w:szCs w:val="20"/>
        </w:rPr>
        <w:t xml:space="preserve"> Received: oktober, 2</w:t>
      </w:r>
      <w:r>
        <w:rPr>
          <w:i/>
          <w:iCs/>
          <w:sz w:val="20"/>
          <w:szCs w:val="20"/>
        </w:rPr>
        <w:t>2</w:t>
      </w:r>
      <w:r w:rsidRPr="00513E03">
        <w:rPr>
          <w:i/>
          <w:iCs/>
          <w:sz w:val="20"/>
          <w:szCs w:val="20"/>
        </w:rPr>
        <w:t>, 2023</w:t>
      </w:r>
      <w:r>
        <w:rPr>
          <w:i/>
          <w:iCs/>
          <w:sz w:val="20"/>
        </w:rPr>
        <w:t>; Accepted: Nopember , 2</w:t>
      </w:r>
      <w:r>
        <w:rPr>
          <w:i/>
          <w:iCs/>
          <w:sz w:val="20"/>
        </w:rPr>
        <w:t>7</w:t>
      </w:r>
      <w:r>
        <w:rPr>
          <w:i/>
          <w:iCs/>
          <w:sz w:val="20"/>
        </w:rPr>
        <w:t xml:space="preserve"> 2023; Published: desember 30, 12 2023</w:t>
      </w:r>
    </w:p>
    <w:p w14:paraId="6382BEBE" w14:textId="77777777" w:rsidR="00513E03" w:rsidRDefault="00513E03" w:rsidP="009635D9">
      <w:pPr>
        <w:spacing w:after="0" w:line="360" w:lineRule="auto"/>
        <w:jc w:val="both"/>
        <w:rPr>
          <w:rFonts w:cs="Times New Roman"/>
          <w:b/>
          <w:bCs/>
        </w:rPr>
      </w:pPr>
    </w:p>
    <w:p w14:paraId="5F9E0F14" w14:textId="52EC89D2" w:rsidR="009635D9" w:rsidRPr="003D719C" w:rsidRDefault="003D719C" w:rsidP="009635D9">
      <w:pPr>
        <w:spacing w:after="0" w:line="360" w:lineRule="auto"/>
        <w:jc w:val="both"/>
        <w:rPr>
          <w:rFonts w:cs="Times New Roman"/>
          <w:b/>
          <w:bCs/>
          <w:lang w:val="id-ID"/>
        </w:rPr>
      </w:pPr>
      <w:r w:rsidRPr="003D719C">
        <w:rPr>
          <w:rFonts w:cs="Times New Roman"/>
          <w:b/>
          <w:bCs/>
        </w:rPr>
        <w:t>I</w:t>
      </w:r>
      <w:r w:rsidR="009635D9" w:rsidRPr="003D719C">
        <w:rPr>
          <w:rFonts w:cs="Times New Roman"/>
          <w:b/>
          <w:bCs/>
          <w:lang w:val="id-ID"/>
        </w:rPr>
        <w:t>NTRODUCTION</w:t>
      </w:r>
    </w:p>
    <w:p w14:paraId="49B1A26F" w14:textId="4DB556E5" w:rsidR="00EB0D63" w:rsidRPr="003D719C" w:rsidRDefault="009635D9" w:rsidP="009635D9">
      <w:pPr>
        <w:spacing w:after="0" w:line="360" w:lineRule="auto"/>
        <w:jc w:val="both"/>
        <w:rPr>
          <w:rFonts w:cs="Times New Roman"/>
          <w:lang w:val="id-ID"/>
        </w:rPr>
      </w:pPr>
      <w:r w:rsidRPr="003D719C">
        <w:rPr>
          <w:rFonts w:cs="Times New Roman"/>
          <w:bCs/>
          <w:lang w:val="id-ID"/>
        </w:rPr>
        <w:t xml:space="preserve">Every child has the right to receive growth and development appropriate to his or her stage of development. One of them is the stage of early childhood development which is </w:t>
      </w:r>
      <w:r w:rsidRPr="003D719C">
        <w:rPr>
          <w:rFonts w:cs="Times New Roman"/>
          <w:bCs/>
          <w:lang w:val="id-ID"/>
        </w:rPr>
        <w:lastRenderedPageBreak/>
        <w:t>active in socializing in the surrounding environment. Where early childhood is the most appropriate time to lay the first and foremost foundation in developing various physical, cognitive, language, artistic, social emotional, spiritual, self-concept and independence potentials and abilities.</w:t>
      </w:r>
      <w:r w:rsidR="00A70063" w:rsidRPr="003D719C">
        <w:rPr>
          <w:rFonts w:cs="Times New Roman"/>
          <w:lang w:val="id-ID"/>
        </w:rPr>
        <w:t xml:space="preserve">. </w:t>
      </w:r>
    </w:p>
    <w:p w14:paraId="3EB15437" w14:textId="4CE08A51" w:rsidR="00C74A6E" w:rsidRPr="003D719C" w:rsidRDefault="00792C3D" w:rsidP="00BA41C1">
      <w:pPr>
        <w:spacing w:after="0" w:line="360" w:lineRule="auto"/>
        <w:jc w:val="both"/>
        <w:rPr>
          <w:rFonts w:cs="Times New Roman"/>
          <w:lang w:val="id-ID"/>
        </w:rPr>
      </w:pPr>
      <w:r w:rsidRPr="003D719C">
        <w:rPr>
          <w:rFonts w:cs="Times New Roman"/>
          <w:lang w:val="id-ID"/>
        </w:rPr>
        <w:tab/>
      </w:r>
      <w:r w:rsidR="009635D9" w:rsidRPr="003D719C">
        <w:rPr>
          <w:rFonts w:cs="Times New Roman"/>
          <w:lang w:val="id-ID"/>
        </w:rPr>
        <w:t xml:space="preserve">According to Gunawan and Muhabbatillah (2019), parenting is the leadership and guidance given to children regarding their life interests. Parenting patterns in the family mean the habits of parents in leading, nurturing and guiding children in the family. Nurturing means taking care of it by caring for it, educating it, guiding it by helping it, and training it in all things. There are several parenting patterns that parents can apply, namely permissive, authoritarian and democratic parenting patterns. One of them is the permissive type of parenting, where this type of parenting style frees up the child's activities with low control so that the child will be free. Where later children will be free to carry out their own activities, in a journal </w:t>
      </w:r>
      <w:r w:rsidR="00FD52B1" w:rsidRPr="003D719C">
        <w:rPr>
          <w:rFonts w:cs="Times New Roman"/>
          <w:lang w:val="id-ID"/>
        </w:rPr>
        <w:fldChar w:fldCharType="begin" w:fldLock="1"/>
      </w:r>
      <w:r w:rsidR="00B2391E" w:rsidRPr="003D719C">
        <w:rPr>
          <w:rFonts w:cs="Times New Roman"/>
          <w:lang w:val="id-ID"/>
        </w:rPr>
        <w:instrText>ADDIN CSL_CITATION {"citationItems":[{"id":"ITEM-1","itemData":{"DOI":"10.32883/rnj.v5i1.1507","ISSN":"2685-9068","abstract":"&lt;strong&gt;&lt;em&gt;Background&lt;/em&gt;&lt;/strong&gt;&lt;em&gt;:&lt;/em&gt; &lt;em&gt;The use of gadgets in the age group less than 5 years in Indonesia is quite high. It is around 80%. This number tends to increase during the pandemic that give the changes in the order of life and education. The condition requires good attention and supervision from parents so that the use of gadgets can be controlled and does not affect children's development. This research aims to determine The Correlation between Parenting Patterns Toward Social Emotional Development of Gadget Children Users in Early Childhood at Al-Azhar Kindergarten Bukittinggi. &lt;strong&gt;Methods: &lt;/strong&gt;This type of this research was descriptive analytic with a cross sectional study approach. It has been carried out on September - November 2020 with a population of all parents of early childhood in Al-Azhar Kindergarten,  they were 60 respondents. The data were collected through questionnaires and it was analyzed by univariate analysis and bivariate analysis.&lt;strong&gt; Results: &lt;/strong&gt;The results showed that 81.7% of respondents were democratic gadget parenting style and 63.3% of respondents had good social emotional development. The results of statistical analysis showed that there was a relationship between parenting patterns and social emotional development of early childhood who used the gadgets with p=0.014. &lt;strong&gt;Conclusiona: &lt;/strong&gt;It is concluded that parenting style is significantly related to social emotional development of gadget early childhood users. Therefore, it is expected for parents to do good parenting (in this case democratic) in terms of the use of gadgets in early childhood&lt;/em&gt;.","author":[{"dropping-particle":"","family":"Azwi","given":"Arfina Indah","non-dropping-particle":"","parse-names":false,"suffix":""},{"dropping-particle":"","family":"Yenni","given":"Yenni","non-dropping-particle":"","parse-names":false,"suffix":""},{"dropping-particle":"","family":"Vianis","given":"Okta","non-dropping-particle":"","parse-names":false,"suffix":""}],"container-title":"REAL in Nursing Journal","id":"ITEM-1","issue":"1","issued":{"date-parts":[["2022"]]},"page":"24","title":"Hubungan Pola Asuh Orang Tua Terhadap Perkembangan Sosial Emosional Anak Yang Menggunakan Gadget Pada Anak Usia Dini","type":"article-journal","volume":"5"},"uris":["http://www.mendeley.com/documents/?uuid=93002667-7aac-4e74-a1f2-0c6033a466bc"]}],"mendeley":{"formattedCitation":"(Azwi et al., 2022)","plainTextFormattedCitation":"(Azwi et al., 2022)","previouslyFormattedCitation":"(Azwi et al., 2022)"},"properties":{"noteIndex":0},"schema":"https://github.com/citation-style-language/schema/raw/master/csl-citation.json"}</w:instrText>
      </w:r>
      <w:r w:rsidR="00FD52B1" w:rsidRPr="003D719C">
        <w:rPr>
          <w:rFonts w:cs="Times New Roman"/>
          <w:lang w:val="id-ID"/>
        </w:rPr>
        <w:fldChar w:fldCharType="separate"/>
      </w:r>
      <w:r w:rsidR="00FD52B1" w:rsidRPr="003D719C">
        <w:rPr>
          <w:rFonts w:cs="Times New Roman"/>
          <w:lang w:val="id-ID"/>
        </w:rPr>
        <w:t>(Azwi et al., 2022)</w:t>
      </w:r>
      <w:r w:rsidR="00FD52B1" w:rsidRPr="003D719C">
        <w:rPr>
          <w:rFonts w:cs="Times New Roman"/>
          <w:lang w:val="id-ID"/>
        </w:rPr>
        <w:fldChar w:fldCharType="end"/>
      </w:r>
      <w:r w:rsidR="00FD52B1" w:rsidRPr="003D719C">
        <w:rPr>
          <w:rFonts w:cs="Times New Roman"/>
          <w:lang w:val="id-ID"/>
        </w:rPr>
        <w:t>.</w:t>
      </w:r>
    </w:p>
    <w:p w14:paraId="33F89E4B" w14:textId="442CF45C" w:rsidR="009E7BD2" w:rsidRPr="003D719C" w:rsidRDefault="00A70063" w:rsidP="00BA41C1">
      <w:pPr>
        <w:spacing w:after="0" w:line="360" w:lineRule="auto"/>
        <w:jc w:val="both"/>
        <w:rPr>
          <w:rFonts w:cs="Times New Roman"/>
          <w:lang w:val="id-ID"/>
        </w:rPr>
      </w:pPr>
      <w:r w:rsidRPr="003D719C">
        <w:rPr>
          <w:rFonts w:cs="Times New Roman"/>
          <w:lang w:val="id-ID"/>
        </w:rPr>
        <w:tab/>
      </w:r>
      <w:r w:rsidR="00792C3D" w:rsidRPr="003D719C">
        <w:rPr>
          <w:rFonts w:cs="Times New Roman"/>
          <w:lang w:val="id-ID"/>
        </w:rPr>
        <w:t xml:space="preserve">Ahmad (2012) </w:t>
      </w:r>
      <w:r w:rsidR="009635D9" w:rsidRPr="003D719C">
        <w:rPr>
          <w:rFonts w:cs="Times New Roman"/>
          <w:lang w:val="id-ID"/>
        </w:rPr>
        <w:t>stated that, "Social emotional development are two different aspects, but in reality they influence each other" in the journal</w:t>
      </w:r>
      <w:r w:rsidR="00FD52B1" w:rsidRPr="003D719C">
        <w:rPr>
          <w:rFonts w:cs="Times New Roman"/>
          <w:lang w:val="id-ID"/>
        </w:rPr>
        <w:t xml:space="preserve"> </w:t>
      </w:r>
      <w:r w:rsidR="00FD52B1" w:rsidRPr="003D719C">
        <w:rPr>
          <w:rFonts w:cs="Times New Roman"/>
          <w:lang w:val="id-ID"/>
        </w:rPr>
        <w:fldChar w:fldCharType="begin" w:fldLock="1"/>
      </w:r>
      <w:r w:rsidR="00B2391E" w:rsidRPr="003D719C">
        <w:rPr>
          <w:rFonts w:cs="Times New Roman"/>
          <w:lang w:val="id-ID"/>
        </w:rPr>
        <w:instrText>ADDIN CSL_CITATION {"citationItems":[{"id":"ITEM-1","itemData":{"abstract":"This study aims to analyze the influence of parenting style on the social and emotional development of children aged 5-6 years in Mujahidin Kindergarten Pontianak. This study used quantitative methods, with the form of interrelationship studies. The number of samples used was 20 children, namely those aged 5-6 years and 20 parents. The research location was conducted in Kindergarten Mujahidin Pontianak. The data technique uses indirect communication techniques. The data validity uses Product Moment Correlation. The reliability of the data used the Alpha Croncbach technique. Analysis using simple linear regression and t test. The results of this study indicate that there is an influential influence between parenting styles on the social and emotional development of children aged 5-6 years in Mujahidin Kindergarten,Pontianak with a regression coefficient value of 0.369 with the t test which shows that t is greater than the table (3,834 &gt; 2,101) which means that Ho is rejected and Ha is accepted. Thus, the parenting style of parents has an influence on the social and emotional development of children aged 5-6 years in Mujahidin Kindergarten Pontianak.","author":[{"dropping-particle":"","family":"Solihah","given":"Siti","non-dropping-particle":"","parse-names":false,"suffix":""},{"dropping-particle":"","family":"Ali","given":"Muhammad","non-dropping-particle":"","parse-names":false,"suffix":""},{"dropping-particle":"","family":"Yuniarni","given":"Desni","non-dropping-particle":"","parse-names":false,"suffix":""}],"container-title":"Jurnal Pendidikan dan Pembelajaran","id":"ITEM-1","issue":"1","issued":{"date-parts":[["2020"]]},"page":"1-8","title":"Pengaruh Pola Asuh Orang Tua Terhadap Perkembangan Sosial Emosional Anak Di Tk Mujahidin Pontianak","type":"article-journal","volume":"10 (9)"},"uris":["http://www.mendeley.com/documents/?uuid=7bf8a715-e29c-4137-80db-18a1f1b1c184"]}],"mendeley":{"formattedCitation":"(Solihah et al., 2020)","plainTextFormattedCitation":"(Solihah et al., 2020)","previouslyFormattedCitation":"(Solihah et al., 2020)"},"properties":{"noteIndex":0},"schema":"https://github.com/citation-style-language/schema/raw/master/csl-citation.json"}</w:instrText>
      </w:r>
      <w:r w:rsidR="00FD52B1" w:rsidRPr="003D719C">
        <w:rPr>
          <w:rFonts w:cs="Times New Roman"/>
          <w:lang w:val="id-ID"/>
        </w:rPr>
        <w:fldChar w:fldCharType="separate"/>
      </w:r>
      <w:r w:rsidR="00FD52B1" w:rsidRPr="003D719C">
        <w:rPr>
          <w:rFonts w:cs="Times New Roman"/>
          <w:lang w:val="id-ID"/>
        </w:rPr>
        <w:t>(Solihah et al., 2020)</w:t>
      </w:r>
      <w:r w:rsidR="00FD52B1" w:rsidRPr="003D719C">
        <w:rPr>
          <w:rFonts w:cs="Times New Roman"/>
          <w:lang w:val="id-ID"/>
        </w:rPr>
        <w:fldChar w:fldCharType="end"/>
      </w:r>
      <w:r w:rsidR="00792C3D" w:rsidRPr="003D719C">
        <w:rPr>
          <w:rFonts w:cs="Times New Roman"/>
          <w:lang w:val="id-ID"/>
        </w:rPr>
        <w:t>.</w:t>
      </w:r>
      <w:r w:rsidR="006041BF" w:rsidRPr="003D719C">
        <w:rPr>
          <w:rFonts w:cs="Times New Roman"/>
          <w:lang w:val="id-ID"/>
        </w:rPr>
        <w:t xml:space="preserve"> </w:t>
      </w:r>
      <w:r w:rsidR="009635D9" w:rsidRPr="003D719C">
        <w:rPr>
          <w:rFonts w:cs="Times New Roman"/>
          <w:lang w:val="id-ID"/>
        </w:rPr>
        <w:t xml:space="preserve">Meanwhile, social meaning is a process of children learning how to interact with existing social rules. Besides that, according to Maccoby (1998), each culture provides its own way of introducing the values they adhere to. During childhood, culture introduces values through various games. Nowadays, it is usually referred to as traditional games, considering the large number of games created with modern technology and produced globally. This is because games function as mediators in learning cultural values, as well as helping to learn cultural standards and behavioral practices expected by society </w:t>
      </w:r>
      <w:r w:rsidR="00FD52B1" w:rsidRPr="003D719C">
        <w:rPr>
          <w:rFonts w:cs="Times New Roman"/>
          <w:lang w:val="id-ID"/>
        </w:rPr>
        <w:fldChar w:fldCharType="begin" w:fldLock="1"/>
      </w:r>
      <w:r w:rsidR="00B2391E" w:rsidRPr="003D719C">
        <w:rPr>
          <w:rFonts w:cs="Times New Roman"/>
          <w:lang w:val="id-ID"/>
        </w:rPr>
        <w:instrText>ADDIN CSL_CITATION {"citationItems":[{"id":"ITEM-1","itemData":{"abstract":"This study aims to determine the emotional social development of early childhood through traditional games. The core indicators of social-emotional learning from Collaborative for Academic Social and Emotional Learning (CASEL) are used to analyze social-emotional development, namely self-awareness, self-management, social recognition, building relationship skills and decision making that is responsible decision-making. A single instrumental case study (qualitative case study) approach was chosen by the researcher to answer the research question. The study was conducted in a natural setting at KB/RA Syihabuddin Malang. Data mining is done without providing intervention using three main methods, namely in-depth observation, interviews, and documentation. The results showed that the five core of social-emotional learning indicators were seen in the activities of the five traditional games that were applied at the study site, meong-meongan, dolip, cina buta, ular naga and balap karung. Supervision and commitment before the game is a release key that reflects aspects of social-emotional learning in early childhood.","author":[{"dropping-particle":"","family":"Mukhlis","given":"Akhmad","non-dropping-particle":"","parse-names":false,"suffix":""},{"dropping-particle":"","family":"Handani Mbelo","given":"Furkanawati","non-dropping-particle":"","parse-names":false,"suffix":""}],"container-title":"Preschool Jurnal Perkembangan dan Pendidikan Anak Usia Dini","id":"ITEM-1","issue":"01","issued":{"date-parts":[["2019"]]},"page":"11-28","title":"Analisis Perkembangan Sosial Emosional Anak Usia Dini Pada Permainan Tradisional","type":"article-journal","volume":"01"},"uris":["http://www.mendeley.com/documents/?uuid=09474e03-2ff5-46a9-ba6b-441263eaba35"]}],"mendeley":{"formattedCitation":"(Mukhlis &amp; Handani Mbelo, 2019)","plainTextFormattedCitation":"(Mukhlis &amp; Handani Mbelo, 2019)","previouslyFormattedCitation":"(Mukhlis &amp; Handani Mbelo, 2019)"},"properties":{"noteIndex":0},"schema":"https://github.com/citation-style-language/schema/raw/master/csl-citation.json"}</w:instrText>
      </w:r>
      <w:r w:rsidR="00FD52B1" w:rsidRPr="003D719C">
        <w:rPr>
          <w:rFonts w:cs="Times New Roman"/>
          <w:lang w:val="id-ID"/>
        </w:rPr>
        <w:fldChar w:fldCharType="separate"/>
      </w:r>
      <w:r w:rsidR="00FD52B1" w:rsidRPr="003D719C">
        <w:rPr>
          <w:rFonts w:cs="Times New Roman"/>
          <w:lang w:val="id-ID"/>
        </w:rPr>
        <w:t>(Mukhlis &amp; Handani Mbelo, 2019)</w:t>
      </w:r>
      <w:r w:rsidR="00FD52B1" w:rsidRPr="003D719C">
        <w:rPr>
          <w:rFonts w:cs="Times New Roman"/>
          <w:lang w:val="id-ID"/>
        </w:rPr>
        <w:fldChar w:fldCharType="end"/>
      </w:r>
      <w:r w:rsidR="00FD52B1" w:rsidRPr="003D719C">
        <w:rPr>
          <w:rFonts w:cs="Times New Roman"/>
          <w:lang w:val="id-ID"/>
        </w:rPr>
        <w:t>.</w:t>
      </w:r>
    </w:p>
    <w:p w14:paraId="63DD74B1" w14:textId="79DC7A41" w:rsidR="002A4308" w:rsidRPr="003D719C" w:rsidRDefault="009635D9" w:rsidP="00BA41C1">
      <w:pPr>
        <w:spacing w:after="0" w:line="360" w:lineRule="auto"/>
        <w:ind w:firstLine="720"/>
        <w:jc w:val="both"/>
        <w:rPr>
          <w:rFonts w:cs="Times New Roman"/>
          <w:lang w:val="id-ID"/>
        </w:rPr>
      </w:pPr>
      <w:r w:rsidRPr="003D719C">
        <w:rPr>
          <w:rFonts w:cs="Times New Roman"/>
          <w:lang w:val="id-ID"/>
        </w:rPr>
        <w:t xml:space="preserve">Through traditional games, the role of parents is very necessary to encourage children's social emotional development, especially children's social interactions. According to Irman (2017), in his research, he stated that several social values contained in traditional games include children being trained to share with friends, taught communication skills, building empathy and working together in groups, in the journal </w:t>
      </w:r>
      <w:r w:rsidR="00DA5AB5" w:rsidRPr="003D719C">
        <w:rPr>
          <w:rFonts w:cs="Times New Roman"/>
          <w:lang w:val="id-ID"/>
        </w:rPr>
        <w:fldChar w:fldCharType="begin" w:fldLock="1"/>
      </w:r>
      <w:r w:rsidR="00B2391E" w:rsidRPr="003D719C">
        <w:rPr>
          <w:rFonts w:cs="Times New Roman"/>
          <w:lang w:val="id-ID"/>
        </w:rPr>
        <w:instrText>ADDIN CSL_CITATION {"citationItems":[{"id":"ITEM-1","itemData":{"ISBN":"978-60274420-7-8","author":[{"dropping-particle":"","family":"Ulwiyatul hidayat, Annisa Ariani","given":"Iswinarti","non-dropping-particle":"","parse-names":false,"suffix":""}],"container-title":"Naskah Prosiding Temilnas XI IPPI","id":"ITEM-1","issue":"September","issued":{"date-parts":[["2019"]]},"page":"20-21","title":"Permainan Tradisional Cublak-Cublak Suweng sebagai Media Play Therapy dalam Meningkatkan Interaksi Sosial Anak Slow Learner pada Siswa SDN Mulyerejo Dua, Kota Malang","type":"article-journal"},"uris":["http://www.mendeley.com/documents/?uuid=17abaae9-a41c-447b-b26f-e7e6ece31265"]}],"mendeley":{"formattedCitation":"(Ulwiyatul hidayat, Annisa Ariani, 2019)","plainTextFormattedCitation":"(Ulwiyatul hidayat, Annisa Ariani, 2019)","previouslyFormattedCitation":"(Ulwiyatul hidayat, Annisa Ariani, 2019)"},"properties":{"noteIndex":0},"schema":"https://github.com/citation-style-language/schema/raw/master/csl-citation.json"}</w:instrText>
      </w:r>
      <w:r w:rsidR="00DA5AB5" w:rsidRPr="003D719C">
        <w:rPr>
          <w:rFonts w:cs="Times New Roman"/>
          <w:lang w:val="id-ID"/>
        </w:rPr>
        <w:fldChar w:fldCharType="separate"/>
      </w:r>
      <w:r w:rsidR="00BA4F32" w:rsidRPr="003D719C">
        <w:rPr>
          <w:rFonts w:cs="Times New Roman"/>
          <w:lang w:val="id-ID"/>
        </w:rPr>
        <w:t>(Ulwiyatul hidayat, Annisa Ariani, 2019)</w:t>
      </w:r>
      <w:r w:rsidR="00DA5AB5" w:rsidRPr="003D719C">
        <w:rPr>
          <w:rFonts w:cs="Times New Roman"/>
          <w:lang w:val="id-ID"/>
        </w:rPr>
        <w:fldChar w:fldCharType="end"/>
      </w:r>
      <w:r w:rsidR="00DA5AB5" w:rsidRPr="003D719C">
        <w:rPr>
          <w:rFonts w:cs="Times New Roman"/>
          <w:lang w:val="id-ID"/>
        </w:rPr>
        <w:t>.</w:t>
      </w:r>
      <w:r w:rsidR="002A4308" w:rsidRPr="003D719C">
        <w:rPr>
          <w:rFonts w:cs="Times New Roman"/>
          <w:lang w:val="id-ID"/>
        </w:rPr>
        <w:t xml:space="preserve"> </w:t>
      </w:r>
    </w:p>
    <w:p w14:paraId="70A6B927" w14:textId="77777777" w:rsidR="009635D9" w:rsidRPr="003D719C" w:rsidRDefault="009635D9" w:rsidP="009635D9">
      <w:pPr>
        <w:spacing w:after="0" w:line="360" w:lineRule="auto"/>
        <w:ind w:firstLine="720"/>
        <w:jc w:val="both"/>
        <w:rPr>
          <w:rFonts w:cs="Times New Roman"/>
          <w:lang w:val="id-ID"/>
        </w:rPr>
      </w:pPr>
      <w:r w:rsidRPr="003D719C">
        <w:rPr>
          <w:rFonts w:cs="Times New Roman"/>
          <w:lang w:val="id-ID"/>
        </w:rPr>
        <w:t xml:space="preserve">Indonesia is a country that has a diverse cultural heritage, one of which is traditional games played in Dukuh Dempok Village, Wuluhan District, Jember, including hide and seek, engklek, fort, sepak tekong. Through this game, it can provide an </w:t>
      </w:r>
      <w:r w:rsidRPr="003D719C">
        <w:rPr>
          <w:rFonts w:cs="Times New Roman"/>
          <w:lang w:val="id-ID"/>
        </w:rPr>
        <w:lastRenderedPageBreak/>
        <w:t>opportunity for the role of parenting styles in the social and emotional aspects of early childhood as well as to instill the values of cultural sustainability.</w:t>
      </w:r>
    </w:p>
    <w:p w14:paraId="471A086D" w14:textId="77777777" w:rsidR="009635D9" w:rsidRPr="003D719C" w:rsidRDefault="009635D9" w:rsidP="009635D9">
      <w:pPr>
        <w:spacing w:after="0" w:line="360" w:lineRule="auto"/>
        <w:ind w:firstLine="720"/>
        <w:jc w:val="both"/>
        <w:rPr>
          <w:rFonts w:cs="Times New Roman"/>
          <w:lang w:val="id-ID"/>
        </w:rPr>
      </w:pPr>
      <w:r w:rsidRPr="003D719C">
        <w:rPr>
          <w:rFonts w:cs="Times New Roman"/>
          <w:lang w:val="id-ID"/>
        </w:rPr>
        <w:t>Based on observations in December 2022 - May 2023, it was found that in Dukuh Dempok Village there was a lack of social interaction between early childhood children with their parents and the surrounding environment, including their peers, where children played with gadgets more often and this resulted in them being less obedient to their parents' orders. So in this village, several parents have suggested preserving the traditional game cublak-cublak suweng as an effort to divert children's attention from gadget addiction. Given these problems, the role of parenting styles which aims to develop social emotional development, especially social interaction in early childhood, is really needed through traditional games in the form of cublak-cublak suweng in Dukuh Dempok Village. So the researcher wants to write this research regarding the role of parents in the traditional game cublak-cublak suweng.</w:t>
      </w:r>
    </w:p>
    <w:p w14:paraId="1CDD0E55" w14:textId="220872F7" w:rsidR="009E210E" w:rsidRPr="003D719C" w:rsidRDefault="009635D9" w:rsidP="009635D9">
      <w:pPr>
        <w:spacing w:after="0" w:line="360" w:lineRule="auto"/>
        <w:ind w:firstLine="720"/>
        <w:jc w:val="both"/>
        <w:rPr>
          <w:rFonts w:cs="Times New Roman"/>
          <w:lang w:val="id-ID"/>
        </w:rPr>
      </w:pPr>
      <w:r w:rsidRPr="003D719C">
        <w:rPr>
          <w:rFonts w:cs="Times New Roman"/>
          <w:lang w:val="id-ID"/>
        </w:rPr>
        <w:t>problems encountered in Dukuh Dempok Village. This research proposes a problem formulation, namely: What is the role of parenting patterns in the social and emotional nature of early childhood, especially in social interactions through traditional games in Dukuh Dempok Village, Jember Regency</w:t>
      </w:r>
    </w:p>
    <w:p w14:paraId="1A9C7E96" w14:textId="77777777" w:rsidR="009635D9" w:rsidRPr="003D719C" w:rsidRDefault="009635D9" w:rsidP="003D719C">
      <w:pPr>
        <w:spacing w:after="0" w:line="360" w:lineRule="auto"/>
        <w:jc w:val="both"/>
        <w:rPr>
          <w:rFonts w:cs="Times New Roman"/>
          <w:b/>
          <w:bCs/>
        </w:rPr>
      </w:pPr>
      <w:r w:rsidRPr="003D719C">
        <w:rPr>
          <w:rFonts w:cs="Times New Roman"/>
          <w:b/>
          <w:bCs/>
        </w:rPr>
        <w:t>THEORETICAL BASIS</w:t>
      </w:r>
    </w:p>
    <w:p w14:paraId="00B10F65" w14:textId="77777777" w:rsidR="009635D9" w:rsidRPr="003D719C" w:rsidRDefault="009635D9" w:rsidP="009635D9">
      <w:pPr>
        <w:spacing w:after="0" w:line="360" w:lineRule="auto"/>
        <w:ind w:firstLine="720"/>
        <w:jc w:val="both"/>
        <w:rPr>
          <w:rFonts w:cs="Times New Roman"/>
          <w:bCs/>
        </w:rPr>
      </w:pPr>
      <w:r w:rsidRPr="003D719C">
        <w:rPr>
          <w:rFonts w:cs="Times New Roman"/>
          <w:bCs/>
        </w:rPr>
        <w:t>A. The Role of Parenting Styles</w:t>
      </w:r>
    </w:p>
    <w:p w14:paraId="23A8536F" w14:textId="77777777" w:rsidR="009635D9" w:rsidRPr="003D719C" w:rsidRDefault="009635D9" w:rsidP="009635D9">
      <w:pPr>
        <w:spacing w:after="0" w:line="360" w:lineRule="auto"/>
        <w:ind w:firstLine="720"/>
        <w:jc w:val="both"/>
        <w:rPr>
          <w:rFonts w:cs="Times New Roman"/>
          <w:bCs/>
        </w:rPr>
      </w:pPr>
      <w:r w:rsidRPr="003D719C">
        <w:rPr>
          <w:rFonts w:cs="Times New Roman"/>
          <w:bCs/>
        </w:rPr>
        <w:t>According to Gunawan and Muhabbatillah (2019), parenting is the leadership and guidance given to children in relation to their life interests. Parenting patterns in the family mean the habits of parents, fathers, or mothers, in leading, nurturing and guiding children in the family. Nurturing means looking after him by looking after and educating him, guiding him by helping, training, and so on.</w:t>
      </w:r>
    </w:p>
    <w:p w14:paraId="5A537256" w14:textId="0B959694" w:rsidR="000E6763" w:rsidRPr="003D719C" w:rsidRDefault="009635D9" w:rsidP="009635D9">
      <w:pPr>
        <w:spacing w:after="0" w:line="360" w:lineRule="auto"/>
        <w:ind w:firstLine="720"/>
        <w:jc w:val="both"/>
        <w:rPr>
          <w:rFonts w:cs="Times New Roman"/>
        </w:rPr>
      </w:pPr>
      <w:r w:rsidRPr="003D719C">
        <w:rPr>
          <w:rFonts w:cs="Times New Roman"/>
          <w:bCs/>
        </w:rPr>
        <w:t>According to Robbiyah, et al (2018) stated that the right mother's parenting style will form children who have positive social intelligence. The ability to process emotions and social well in oneself and others, using these feelings to guide thoughts and actions. This is in accordance with the opinion that good and correct maternal education will greatly influence the child's social development. The needs provided through maternal parenting will give young children the opportunity to show that they are part of the people around them</w:t>
      </w:r>
      <w:r w:rsidR="00710166" w:rsidRPr="003D719C">
        <w:rPr>
          <w:rFonts w:cs="Times New Roman"/>
          <w:lang w:val="id-ID"/>
        </w:rPr>
        <w:t xml:space="preserve"> </w:t>
      </w:r>
      <w:r w:rsidR="00710166" w:rsidRPr="003D719C">
        <w:rPr>
          <w:rFonts w:cs="Times New Roman"/>
          <w:lang w:val="id-ID"/>
        </w:rPr>
        <w:fldChar w:fldCharType="begin" w:fldLock="1"/>
      </w:r>
      <w:r w:rsidR="00B2391E" w:rsidRPr="003D719C">
        <w:rPr>
          <w:rFonts w:cs="Times New Roman"/>
          <w:lang w:val="id-ID"/>
        </w:rPr>
        <w:instrText>ADDIN CSL_CITATION {"citationItems":[{"id":"ITEM-1","itemData":{"DOI":"10.32883/rnj.v5i1.1507","ISSN":"2685-9068","abstract":"&lt;strong&gt;&lt;em&gt;Background&lt;/em&gt;&lt;/strong&gt;&lt;em&gt;:&lt;/em&gt; &lt;em&gt;The use of gadgets in the age group less than 5 years in Indonesia is quite high. It is around 80%. This number tends to increase during the pandemic that give the changes in the order of life and education. The condition requires good attention and supervision from parents so that the use of gadgets can be controlled and does not affect children's development. This research aims to determine The Correlation between Parenting Patterns Toward Social Emotional Development of Gadget Children Users in Early Childhood at Al-Azhar Kindergarten Bukittinggi. &lt;strong&gt;Methods: &lt;/strong&gt;This type of this research was descriptive analytic with a cross sectional study approach. It has been carried out on September - November 2020 with a population of all parents of early childhood in Al-Azhar Kindergarten,  they were 60 respondents. The data were collected through questionnaires and it was analyzed by univariate analysis and bivariate analysis.&lt;strong&gt; Results: &lt;/strong&gt;The results showed that 81.7% of respondents were democratic gadget parenting style and 63.3% of respondents had good social emotional development. The results of statistical analysis showed that there was a relationship between parenting patterns and social emotional development of early childhood who used the gadgets with p=0.014. &lt;strong&gt;Conclusiona: &lt;/strong&gt;It is concluded that parenting style is significantly related to social emotional development of gadget early childhood users. Therefore, it is expected for parents to do good parenting (in this case democratic) in terms of the use of gadgets in early childhood&lt;/em&gt;.","author":[{"dropping-particle":"","family":"Azwi","given":"Arfina Indah","non-dropping-particle":"","parse-names":false,"suffix":""},{"dropping-particle":"","family":"Yenni","given":"Yenni","non-dropping-particle":"","parse-names":false,"suffix":""},{"dropping-particle":"","family":"Vianis","given":"Okta","non-dropping-particle":"","parse-names":false,"suffix":""}],"container-title":"REAL in Nursing Journal","id":"ITEM-1","issue":"1","issued":{"date-parts":[["2022"]]},"page":"24","title":"Hubungan Pola Asuh Orang Tua Terhadap Perkembangan Sosial Emosional Anak Yang Menggunakan Gadget Pada Anak Usia Dini","type":"article-journal","volume":"5"},"uris":["http://www.mendeley.com/documents/?uuid=93002667-7aac-4e74-a1f2-0c6033a466bc"]}],"mendeley":{"formattedCitation":"(Azwi et al., 2022)","plainTextFormattedCitation":"(Azwi et al., 2022)","previouslyFormattedCitation":"(Azwi et al., 2022)"},"properties":{"noteIndex":0},"schema":"https://github.com/citation-style-language/schema/raw/master/csl-citation.json"}</w:instrText>
      </w:r>
      <w:r w:rsidR="00710166" w:rsidRPr="003D719C">
        <w:rPr>
          <w:rFonts w:cs="Times New Roman"/>
          <w:lang w:val="id-ID"/>
        </w:rPr>
        <w:fldChar w:fldCharType="separate"/>
      </w:r>
      <w:r w:rsidR="00710166" w:rsidRPr="003D719C">
        <w:rPr>
          <w:rFonts w:cs="Times New Roman"/>
          <w:lang w:val="id-ID"/>
        </w:rPr>
        <w:t>(Azwi et al., 2022)</w:t>
      </w:r>
      <w:r w:rsidR="00710166" w:rsidRPr="003D719C">
        <w:rPr>
          <w:rFonts w:cs="Times New Roman"/>
          <w:lang w:val="id-ID"/>
        </w:rPr>
        <w:fldChar w:fldCharType="end"/>
      </w:r>
      <w:r w:rsidR="00B36626" w:rsidRPr="003D719C">
        <w:rPr>
          <w:rFonts w:cs="Times New Roman"/>
        </w:rPr>
        <w:t>.</w:t>
      </w:r>
    </w:p>
    <w:p w14:paraId="3A789505" w14:textId="7BE506FF" w:rsidR="005F5E80" w:rsidRPr="003D719C" w:rsidRDefault="005F5E80" w:rsidP="00BA41C1">
      <w:pPr>
        <w:spacing w:after="0" w:line="360" w:lineRule="auto"/>
        <w:ind w:firstLine="720"/>
        <w:jc w:val="both"/>
        <w:rPr>
          <w:rFonts w:cs="Times New Roman"/>
        </w:rPr>
      </w:pPr>
      <w:r w:rsidRPr="003D719C">
        <w:rPr>
          <w:rFonts w:cs="Times New Roman"/>
        </w:rPr>
        <w:lastRenderedPageBreak/>
        <w:t xml:space="preserve">Menurut </w:t>
      </w:r>
      <w:r w:rsidR="00B2391E" w:rsidRPr="003D719C">
        <w:rPr>
          <w:rFonts w:cs="Times New Roman"/>
        </w:rPr>
        <w:fldChar w:fldCharType="begin" w:fldLock="1"/>
      </w:r>
      <w:r w:rsidR="00B2391E" w:rsidRPr="003D719C">
        <w:rPr>
          <w:rFonts w:cs="Times New Roman"/>
        </w:rPr>
        <w:instrText>ADDIN CSL_CITATION {"citationItems":[{"id":"ITEM-1","itemData":{"ISBN":"9781259870347","author":[{"dropping-particle":"","family":"Santrock","given":"J. W","non-dropping-particle":"","parse-names":false,"suffix":""}],"edition":"6th","id":"ITEM-1","issued":{"date-parts":[["2018"]]},"publisher":"McGraw-Hill Education","publisher-place":"Dallas","title":"Educational psychology","type":"book"},"uris":["http://www.mendeley.com/documents/?uuid=5d4e1b49-a7a5-4a5f-917a-761390da2a1c"]}],"mendeley":{"formattedCitation":"(Santrock, 2018)","plainTextFormattedCitation":"(Santrock, 2018)","previouslyFormattedCitation":"(Santrock, 2018)"},"properties":{"noteIndex":0},"schema":"https://github.com/citation-style-language/schema/raw/master/csl-citation.json"}</w:instrText>
      </w:r>
      <w:r w:rsidR="00B2391E" w:rsidRPr="003D719C">
        <w:rPr>
          <w:rFonts w:cs="Times New Roman"/>
        </w:rPr>
        <w:fldChar w:fldCharType="separate"/>
      </w:r>
      <w:r w:rsidR="00B2391E" w:rsidRPr="003D719C">
        <w:rPr>
          <w:rFonts w:cs="Times New Roman"/>
        </w:rPr>
        <w:t>(Santrock, 2018)</w:t>
      </w:r>
      <w:r w:rsidR="00B2391E" w:rsidRPr="003D719C">
        <w:rPr>
          <w:rFonts w:cs="Times New Roman"/>
        </w:rPr>
        <w:fldChar w:fldCharType="end"/>
      </w:r>
      <w:r w:rsidRPr="003D719C">
        <w:rPr>
          <w:rFonts w:cs="Times New Roman"/>
        </w:rPr>
        <w:t xml:space="preserve"> </w:t>
      </w:r>
      <w:r w:rsidR="00190198" w:rsidRPr="003D719C">
        <w:rPr>
          <w:rFonts w:cs="Times New Roman"/>
        </w:rPr>
        <w:t>A person begins their first reciprocal relationship or social interaction within the family environment. According to Mansur (2009), children's interactions with their peers can develop the necessary skills and achieve maturity in social relationships (Ulwiyatul Hidayat, Annisa Ariani, 2019)</w:t>
      </w:r>
      <w:r w:rsidRPr="003D719C">
        <w:rPr>
          <w:rFonts w:cs="Times New Roman"/>
        </w:rPr>
        <w:t>.</w:t>
      </w:r>
    </w:p>
    <w:p w14:paraId="4E56316C" w14:textId="77777777" w:rsidR="003C09BA" w:rsidRPr="003D719C" w:rsidRDefault="003C09BA" w:rsidP="00BA41C1">
      <w:pPr>
        <w:spacing w:after="0" w:line="360" w:lineRule="auto"/>
        <w:jc w:val="both"/>
        <w:rPr>
          <w:rFonts w:cs="Times New Roman"/>
        </w:rPr>
      </w:pPr>
      <w:r w:rsidRPr="003D719C">
        <w:rPr>
          <w:rFonts w:cs="Times New Roman"/>
        </w:rPr>
        <w:t>B. Perkembangan Sosial Emosional Anak Usia Dini</w:t>
      </w:r>
    </w:p>
    <w:p w14:paraId="5BB2D074" w14:textId="4674260E" w:rsidR="003C09BA" w:rsidRPr="003D719C" w:rsidRDefault="003C09BA" w:rsidP="00BA41C1">
      <w:pPr>
        <w:spacing w:after="0" w:line="360" w:lineRule="auto"/>
        <w:jc w:val="both"/>
        <w:rPr>
          <w:rFonts w:cs="Times New Roman"/>
        </w:rPr>
      </w:pPr>
      <w:r w:rsidRPr="003D719C">
        <w:rPr>
          <w:rFonts w:cs="Times New Roman"/>
        </w:rPr>
        <w:tab/>
      </w:r>
      <w:r w:rsidR="00B2391E" w:rsidRPr="003D719C">
        <w:rPr>
          <w:rFonts w:cs="Times New Roman"/>
        </w:rPr>
        <w:fldChar w:fldCharType="begin" w:fldLock="1"/>
      </w:r>
      <w:r w:rsidR="00B2391E" w:rsidRPr="003D719C">
        <w:rPr>
          <w:rFonts w:cs="Times New Roman"/>
        </w:rPr>
        <w:instrText>ADDIN CSL_CITATION {"citationItems":[{"id":"ITEM-1","itemData":{"abstract":"This study aims to analyze the influence of parenting style on the social and emotional development of children aged 5-6 years in Mujahidin Kindergarten Pontianak. This study used quantitative methods, with the form of interrelationship studies. The number of samples used was 20 children, namely those aged 5-6 years and 20 parents. The research location was conducted in Kindergarten Mujahidin Pontianak. The data technique uses indirect communication techniques. The data validity uses Product Moment Correlation. The reliability of the data used the Alpha Croncbach technique. Analysis using simple linear regression and t test. The results of this study indicate that there is an influential influence between parenting styles on the social and emotional development of children aged 5-6 years in Mujahidin Kindergarten,Pontianak with a regression coefficient value of 0.369 with the t test which shows that t is greater than the table (3,834 &gt; 2,101) which means that Ho is rejected and Ha is accepted. Thus, the parenting style of parents has an influence on the social and emotional development of children aged 5-6 years in Mujahidin Kindergarten Pontianak.","author":[{"dropping-particle":"","family":"Solihah","given":"Siti","non-dropping-particle":"","parse-names":false,"suffix":""},{"dropping-particle":"","family":"Ali","given":"Muhammad","non-dropping-particle":"","parse-names":false,"suffix":""},{"dropping-particle":"","family":"Yuniarni","given":"Desni","non-dropping-particle":"","parse-names":false,"suffix":""}],"container-title":"Jurnal Pendidikan dan Pembelajaran","id":"ITEM-1","issue":"1","issued":{"date-parts":[["2020"]]},"page":"1-8","title":"Pengaruh Pola Asuh Orang Tua Terhadap Perkembangan Sosial Emosional Anak Di Tk Mujahidin Pontianak","type":"article-journal","volume":"10 (9)"},"uris":["http://www.mendeley.com/documents/?uuid=7bf8a715-e29c-4137-80db-18a1f1b1c184"]}],"mendeley":{"formattedCitation":"(Solihah et al., 2020)","plainTextFormattedCitation":"(Solihah et al., 2020)","previouslyFormattedCitation":"(Solihah et al., 2020)"},"properties":{"noteIndex":0},"schema":"https://github.com/citation-style-language/schema/raw/master/csl-citation.json"}</w:instrText>
      </w:r>
      <w:r w:rsidR="00B2391E" w:rsidRPr="003D719C">
        <w:rPr>
          <w:rFonts w:cs="Times New Roman"/>
        </w:rPr>
        <w:fldChar w:fldCharType="separate"/>
      </w:r>
      <w:r w:rsidR="00B2391E" w:rsidRPr="003D719C">
        <w:rPr>
          <w:rFonts w:cs="Times New Roman"/>
        </w:rPr>
        <w:t>(Solihah et al., 2020)</w:t>
      </w:r>
      <w:r w:rsidR="00B2391E" w:rsidRPr="003D719C">
        <w:rPr>
          <w:rFonts w:cs="Times New Roman"/>
        </w:rPr>
        <w:fldChar w:fldCharType="end"/>
      </w:r>
      <w:r w:rsidRPr="003D719C">
        <w:rPr>
          <w:rFonts w:cs="Times New Roman"/>
        </w:rPr>
        <w:t xml:space="preserve"> </w:t>
      </w:r>
      <w:r w:rsidR="00190198" w:rsidRPr="003D719C">
        <w:rPr>
          <w:rFonts w:cs="Times New Roman"/>
        </w:rPr>
        <w:t>stated that, "Social emotional development is two different aspects, but in reality they influence each other</w:t>
      </w:r>
      <w:r w:rsidRPr="003D719C">
        <w:rPr>
          <w:rFonts w:cs="Times New Roman"/>
        </w:rPr>
        <w:t>”.</w:t>
      </w:r>
      <w:r w:rsidR="005918EC" w:rsidRPr="003D719C">
        <w:rPr>
          <w:rFonts w:cs="Times New Roman"/>
        </w:rPr>
        <w:t xml:space="preserve"> </w:t>
      </w:r>
      <w:r w:rsidRPr="003D719C">
        <w:rPr>
          <w:rFonts w:cs="Times New Roman"/>
        </w:rPr>
        <w:t xml:space="preserve">Menurut </w:t>
      </w:r>
      <w:r w:rsidR="00B2391E" w:rsidRPr="003D719C">
        <w:rPr>
          <w:rFonts w:cs="Times New Roman"/>
        </w:rPr>
        <w:fldChar w:fldCharType="begin" w:fldLock="1"/>
      </w:r>
      <w:r w:rsidR="00B2391E" w:rsidRPr="003D719C">
        <w:rPr>
          <w:rFonts w:cs="Times New Roman"/>
        </w:rPr>
        <w:instrText>ADDIN CSL_CITATION {"citationItems":[{"id":"ITEM-1","itemData":{"author":[{"dropping-particle":"","family":"Hurlock","given":"E. B.","non-dropping-particle":"","parse-names":false,"suffix":""}],"edition":"lima","id":"ITEM-1","issued":{"date-parts":[["2001"]]},"publisher":"erlangga","publisher-place":"JAKARTA","title":"Psikologi Perkembangan Suatu Pendekatan Sepanjang Rentang Kehidupan","type":"book"},"uris":["http://www.mendeley.com/documents/?uuid=9821040b-98b0-4a50-a463-d0ce88650d00"]}],"mendeley":{"formattedCitation":"(Hurlock, 2001)","plainTextFormattedCitation":"(Hurlock, 2001)","previouslyFormattedCitation":"(Hurlock, 2001)"},"properties":{"noteIndex":0},"schema":"https://github.com/citation-style-language/schema/raw/master/csl-citation.json"}</w:instrText>
      </w:r>
      <w:r w:rsidR="00B2391E" w:rsidRPr="003D719C">
        <w:rPr>
          <w:rFonts w:cs="Times New Roman"/>
        </w:rPr>
        <w:fldChar w:fldCharType="separate"/>
      </w:r>
      <w:r w:rsidR="00B2391E" w:rsidRPr="003D719C">
        <w:rPr>
          <w:rFonts w:cs="Times New Roman"/>
        </w:rPr>
        <w:t>(Hurlock, 2001)</w:t>
      </w:r>
      <w:r w:rsidR="00B2391E" w:rsidRPr="003D719C">
        <w:rPr>
          <w:rFonts w:cs="Times New Roman"/>
        </w:rPr>
        <w:fldChar w:fldCharType="end"/>
      </w:r>
      <w:r w:rsidR="00190198" w:rsidRPr="003D719C">
        <w:t xml:space="preserve"> </w:t>
      </w:r>
      <w:r w:rsidR="00190198" w:rsidRPr="003D719C">
        <w:rPr>
          <w:rFonts w:cs="Times New Roman"/>
        </w:rPr>
        <w:t>Social emotional development is the development of behavior that is in accordance with social guidance, where emotional development is a process where children practice social stimuli, especially those obtained from group demands and learn to socialize and behave.</w:t>
      </w:r>
      <w:r w:rsidR="00710166" w:rsidRPr="003D719C">
        <w:rPr>
          <w:rFonts w:cs="Times New Roman"/>
          <w:lang w:val="id-ID"/>
        </w:rPr>
        <w:t xml:space="preserve">, </w:t>
      </w:r>
      <w:r w:rsidR="00710166" w:rsidRPr="003D719C">
        <w:rPr>
          <w:rFonts w:cs="Times New Roman"/>
          <w:lang w:val="id-ID"/>
        </w:rPr>
        <w:fldChar w:fldCharType="begin" w:fldLock="1"/>
      </w:r>
      <w:r w:rsidR="00B2391E" w:rsidRPr="003D719C">
        <w:rPr>
          <w:rFonts w:cs="Times New Roman"/>
          <w:lang w:val="id-ID"/>
        </w:rPr>
        <w:instrText>ADDIN CSL_CITATION {"citationItems":[{"id":"ITEM-1","itemData":{"DOI":"10.58258/jime.v8i1.2815","ISSN":"2442-9511","abstract":"Sosial Emosional merupakan faktor penting bagi kehidupan anak usia dini. Anak-anak menggunakan sosial emosional mereka untuk dapat bertahan hidup. Salah satu faktor dalam perkembangan emosi anak usia dini adalah guru. Penelitian ini bertujuan 1) mendeskripsikan metode stimulasi yang diberikan oleh guru untuk mengembangkan aspek sosial emosional siswa TK Islam Intan Cendekia Mataram, dan 2) mendeskripsikan aspek sosial emosional siswa TK Islam Intan Cendekia Mataram yang muncul setelah pemberian stimulus oleh guru. Metode penelitian menggunakan deskriptif kualitatif. Partisipan dalam peneltian ini adalah 4 orang guru dan 30 siswa TK Islam Intan Cendekia Mataram tahun ajaran 2021-2022. Pengumpulan data dilakukan dengan observasi, wawancara, dan dokumentasi. Hasil penelitian menunjukan bahwa metode stimulasi yang diberikan oleh guru untuk mengembangkan aspek sosial emosional siswa TK Islam Intan Cendekia Mataram metode bermain peran, metode bercerita atau mendongeng, dan metode bernyanyi. Aspek sosial emosional yang muncul saat menggunakan metode bermain peran yaitu kesadaran diri, tanggung jawab, dan prososial. Aspek sosial emosional yang muncul saat menggunakan metode bercerita atau mendongeng yaitu kesadaran diri dan prososial. Aspek sosial emosional yang muncul saat menggunakan metode bernyanyi yaitu kesadaran diri, tanggung jawab, dan prososial. ","author":[{"dropping-particle":"","family":"Saimun","given":"Saimun","non-dropping-particle":"","parse-names":false,"suffix":""}],"container-title":"Jurnal Ilmiah Mandala Education","id":"ITEM-1","issue":"1","issued":{"date-parts":[["2022"]]},"page":"804-810","title":"Stimulasi Aspek Perkembangan Sosial Emosional Siswa TK Islam Intan Cendekia Kota Mataram","type":"article-journal","volume":"8"},"uris":["http://www.mendeley.com/documents/?uuid=6c1e8ea9-a6d3-4ab6-9cf3-98c769ffb60f"]}],"mendeley":{"formattedCitation":"(Saimun, 2022)","plainTextFormattedCitation":"(Saimun, 2022)","previouslyFormattedCitation":"(Saimun, 2022)"},"properties":{"noteIndex":0},"schema":"https://github.com/citation-style-language/schema/raw/master/csl-citation.json"}</w:instrText>
      </w:r>
      <w:r w:rsidR="00710166" w:rsidRPr="003D719C">
        <w:rPr>
          <w:rFonts w:cs="Times New Roman"/>
          <w:lang w:val="id-ID"/>
        </w:rPr>
        <w:fldChar w:fldCharType="separate"/>
      </w:r>
      <w:r w:rsidR="00710166" w:rsidRPr="003D719C">
        <w:rPr>
          <w:rFonts w:cs="Times New Roman"/>
          <w:lang w:val="id-ID"/>
        </w:rPr>
        <w:t>(Saimun, 2022)</w:t>
      </w:r>
      <w:r w:rsidR="00710166" w:rsidRPr="003D719C">
        <w:rPr>
          <w:rFonts w:cs="Times New Roman"/>
          <w:lang w:val="id-ID"/>
        </w:rPr>
        <w:fldChar w:fldCharType="end"/>
      </w:r>
      <w:r w:rsidRPr="003D719C">
        <w:rPr>
          <w:rFonts w:cs="Times New Roman"/>
        </w:rPr>
        <w:t>.</w:t>
      </w:r>
    </w:p>
    <w:p w14:paraId="75F3D245" w14:textId="6EA17E94" w:rsidR="00210C5C" w:rsidRPr="003D719C" w:rsidRDefault="003C09BA" w:rsidP="00BA41C1">
      <w:pPr>
        <w:spacing w:after="0" w:line="360" w:lineRule="auto"/>
        <w:jc w:val="both"/>
        <w:rPr>
          <w:rFonts w:cs="Times New Roman"/>
        </w:rPr>
      </w:pPr>
      <w:r w:rsidRPr="003D719C">
        <w:rPr>
          <w:rFonts w:cs="Times New Roman"/>
        </w:rPr>
        <w:tab/>
      </w:r>
      <w:r w:rsidR="00B2391E" w:rsidRPr="003D719C">
        <w:rPr>
          <w:rFonts w:cs="Times New Roman"/>
        </w:rPr>
        <w:fldChar w:fldCharType="begin" w:fldLock="1"/>
      </w:r>
      <w:r w:rsidR="00B2391E" w:rsidRPr="003D719C">
        <w:rPr>
          <w:rFonts w:cs="Times New Roman"/>
        </w:rPr>
        <w:instrText>ADDIN CSL_CITATION {"citationItems":[{"id":"ITEM-1","itemData":{"DOI":"10.58258/jime.v8i1.2815","ISSN":"2442-9511","abstract":"Sosial Emosional merupakan faktor penting bagi kehidupan anak usia dini. Anak-anak menggunakan sosial emosional mereka untuk dapat bertahan hidup. Salah satu faktor dalam perkembangan emosi anak usia dini adalah guru. Penelitian ini bertujuan 1) mendeskripsikan metode stimulasi yang diberikan oleh guru untuk mengembangkan aspek sosial emosional siswa TK Islam Intan Cendekia Mataram, dan 2) mendeskripsikan aspek sosial emosional siswa TK Islam Intan Cendekia Mataram yang muncul setelah pemberian stimulus oleh guru. Metode penelitian menggunakan deskriptif kualitatif. Partisipan dalam peneltian ini adalah 4 orang guru dan 30 siswa TK Islam Intan Cendekia Mataram tahun ajaran 2021-2022. Pengumpulan data dilakukan dengan observasi, wawancara, dan dokumentasi. Hasil penelitian menunjukan bahwa metode stimulasi yang diberikan oleh guru untuk mengembangkan aspek sosial emosional siswa TK Islam Intan Cendekia Mataram metode bermain peran, metode bercerita atau mendongeng, dan metode bernyanyi. Aspek sosial emosional yang muncul saat menggunakan metode bermain peran yaitu kesadaran diri, tanggung jawab, dan prososial. Aspek sosial emosional yang muncul saat menggunakan metode bercerita atau mendongeng yaitu kesadaran diri dan prososial. Aspek sosial emosional yang muncul saat menggunakan metode bernyanyi yaitu kesadaran diri, tanggung jawab, dan prososial. ","author":[{"dropping-particle":"","family":"Saimun","given":"Saimun","non-dropping-particle":"","parse-names":false,"suffix":""}],"container-title":"Jurnal Ilmiah Mandala Education","id":"ITEM-1","issue":"1","issued":{"date-parts":[["2022"]]},"page":"804-810","title":"Stimulasi Aspek Perkembangan Sosial Emosional Siswa TK Islam Intan Cendekia Kota Mataram","type":"article-journal","volume":"8"},"uris":["http://www.mendeley.com/documents/?uuid=6c1e8ea9-a6d3-4ab6-9cf3-98c769ffb60f"]}],"mendeley":{"formattedCitation":"(Saimun, 2022)","plainTextFormattedCitation":"(Saimun, 2022)","previouslyFormattedCitation":"(Saimun, 2022)"},"properties":{"noteIndex":0},"schema":"https://github.com/citation-style-language/schema/raw/master/csl-citation.json"}</w:instrText>
      </w:r>
      <w:r w:rsidR="00B2391E" w:rsidRPr="003D719C">
        <w:rPr>
          <w:rFonts w:cs="Times New Roman"/>
        </w:rPr>
        <w:fldChar w:fldCharType="separate"/>
      </w:r>
      <w:r w:rsidR="00B2391E" w:rsidRPr="003D719C">
        <w:rPr>
          <w:rFonts w:cs="Times New Roman"/>
        </w:rPr>
        <w:t>(Saimun, 2022)</w:t>
      </w:r>
      <w:r w:rsidR="00B2391E" w:rsidRPr="003D719C">
        <w:rPr>
          <w:rFonts w:cs="Times New Roman"/>
        </w:rPr>
        <w:fldChar w:fldCharType="end"/>
      </w:r>
      <w:r w:rsidR="00190198" w:rsidRPr="003D719C">
        <w:t xml:space="preserve"> </w:t>
      </w:r>
      <w:r w:rsidR="00190198" w:rsidRPr="003D719C">
        <w:rPr>
          <w:rFonts w:cs="Times New Roman"/>
        </w:rPr>
        <w:t>states that early childhood social development is a form of maturity in interacting with the people around them from the social relationships they engage in. According to Janah et al (2019) stated that, children's social emotional development is a child's skill to adapt to the surrounding environment, make friends that involve emotions, thoughts and behavior.</w:t>
      </w:r>
      <w:r w:rsidR="00213BE9" w:rsidRPr="003D719C">
        <w:rPr>
          <w:rFonts w:cs="Times New Roman"/>
          <w:lang w:val="id-ID"/>
        </w:rPr>
        <w:t xml:space="preserve">, </w:t>
      </w:r>
      <w:r w:rsidR="00213BE9" w:rsidRPr="003D719C">
        <w:rPr>
          <w:rFonts w:cs="Times New Roman"/>
          <w:lang w:val="id-ID"/>
        </w:rPr>
        <w:fldChar w:fldCharType="begin" w:fldLock="1"/>
      </w:r>
      <w:r w:rsidR="00B2391E" w:rsidRPr="003D719C">
        <w:rPr>
          <w:rFonts w:cs="Times New Roman"/>
          <w:lang w:val="id-ID"/>
        </w:rPr>
        <w:instrText>ADDIN CSL_CITATION {"citationItems":[{"id":"ITEM-1","itemData":{"DOI":"10.30829/raudhah.v10i2.2029","ISSN":"2338-2163","abstract":"&lt;p&gt;Diera saat ini, anak usia dini sangat tertarik untuk menonton YouTube  Penelitian ini bertujuan untuk mengetahui penggunaan aplikasi YouTube, Perkembangan sosial emosional anak usia 5-6 tahun dan pengaruh penggunaan aplikasi Youtube terhadap perkembangan sosial emosional anak usia 5-6 tahu di TK se-Kelurahan Tamansari, Cilegon-Banten. Metode yang digunakan yaitu &lt;em&gt;ex-post facto&lt;/em&gt; dengan pendekatan kualitatif. Hasil penelitian ini, dalam uji korelasi sebesar -0,778 yang termasuk pada kriteria kuat. Hasil uji determinasi yaitu sebesar 0,605 atau 60,5%. Hasil uji regresi linier sederhana sebesar 0,000&amp;lt;0,005 , dilihat dari uji hiptesis sebesar 0,000 yang berarti H&lt;sub&gt;0&lt;/sub&gt; ditolak dan H&lt;sub&gt;1&lt;/sub&gt; diterima artinya terdapat pengaruh penggunaan aplikasi YouTube terhadap perkembangan sosial emosional anak usia 5-6 tahun. Dapat diambil kesimpulan bahwa terdapat 30 anak yang menggunakan aplikasi YouTube lebih dari 120 menit/hari, perkembangan sosial emosional anak usia 5-6 tahun di Kelurahan Tamansari rendah, terdapat pengaruh negatif antara penggunaan aplikasi YouTube dan perkembangan sosial emosional anak usia 5-6 tahun.&lt;/p&gt;&lt;p&gt;&lt;strong&gt;Kata kunci:  &lt;/strong&gt;Anak Usia Dini; Perkembangan Sosial Emosional; Aplikasi Youtube&lt;/p&gt;","author":[{"dropping-particle":"","family":"Fitri","given":"Anni Saumi","non-dropping-particle":"","parse-names":false,"suffix":""},{"dropping-particle":"","family":"Kusumawardani","given":"Ratih","non-dropping-particle":"","parse-names":false,"suffix":""},{"dropping-particle":"","family":"Hayani","given":"Ratu Amalia","non-dropping-particle":"","parse-names":false,"suffix":""}],"container-title":"Jurnal Raudhah","id":"ITEM-1","issue":"2","issued":{"date-parts":[["2022"]]},"page":"73-83","title":"Pengaruh Penggunaan Aplikasi YouTube Terhadap Perkembangan Sosial Emosional Anak Usia 5-6 Tahun","type":"article-journal","volume":"10"},"uris":["http://www.mendeley.com/documents/?uuid=93a93e74-07a5-4016-a253-5350067db1c8"]}],"mendeley":{"formattedCitation":"(Fitri et al., 2022)","plainTextFormattedCitation":"(Fitri et al., 2022)","previouslyFormattedCitation":"(Fitri et al., 2022)"},"properties":{"noteIndex":0},"schema":"https://github.com/citation-style-language/schema/raw/master/csl-citation.json"}</w:instrText>
      </w:r>
      <w:r w:rsidR="00213BE9" w:rsidRPr="003D719C">
        <w:rPr>
          <w:rFonts w:cs="Times New Roman"/>
          <w:lang w:val="id-ID"/>
        </w:rPr>
        <w:fldChar w:fldCharType="separate"/>
      </w:r>
      <w:r w:rsidR="00213BE9" w:rsidRPr="003D719C">
        <w:rPr>
          <w:rFonts w:cs="Times New Roman"/>
          <w:lang w:val="id-ID"/>
        </w:rPr>
        <w:t>(Fitri et al., 2022)</w:t>
      </w:r>
      <w:r w:rsidR="00213BE9" w:rsidRPr="003D719C">
        <w:rPr>
          <w:rFonts w:cs="Times New Roman"/>
          <w:lang w:val="id-ID"/>
        </w:rPr>
        <w:fldChar w:fldCharType="end"/>
      </w:r>
      <w:r w:rsidR="00246BBB" w:rsidRPr="003D719C">
        <w:rPr>
          <w:rFonts w:cs="Times New Roman"/>
        </w:rPr>
        <w:t>.</w:t>
      </w:r>
    </w:p>
    <w:p w14:paraId="11BC5C4A" w14:textId="77777777" w:rsidR="00190198" w:rsidRPr="003D719C" w:rsidRDefault="00190198" w:rsidP="00BA41C1">
      <w:pPr>
        <w:spacing w:after="0" w:line="360" w:lineRule="auto"/>
        <w:jc w:val="both"/>
        <w:rPr>
          <w:rFonts w:cs="Times New Roman"/>
          <w:lang w:val="id-ID"/>
        </w:rPr>
      </w:pPr>
      <w:r w:rsidRPr="003D719C">
        <w:rPr>
          <w:rFonts w:cs="Times New Roman"/>
          <w:lang w:val="id-ID"/>
        </w:rPr>
        <w:t>C. Traditional Games</w:t>
      </w:r>
    </w:p>
    <w:p w14:paraId="64B7C82C" w14:textId="77777777" w:rsidR="00190198" w:rsidRPr="003D719C" w:rsidRDefault="00443418" w:rsidP="00190198">
      <w:pPr>
        <w:spacing w:after="0" w:line="360" w:lineRule="auto"/>
        <w:jc w:val="both"/>
        <w:rPr>
          <w:rFonts w:cs="Times New Roman"/>
          <w:lang w:val="id-ID"/>
        </w:rPr>
      </w:pPr>
      <w:r w:rsidRPr="003D719C">
        <w:rPr>
          <w:rFonts w:cs="Times New Roman"/>
          <w:lang w:val="id-ID"/>
        </w:rPr>
        <w:tab/>
      </w:r>
      <w:r w:rsidR="00B2391E" w:rsidRPr="003D719C">
        <w:rPr>
          <w:rFonts w:cs="Times New Roman"/>
          <w:lang w:val="id-ID"/>
        </w:rPr>
        <w:fldChar w:fldCharType="begin" w:fldLock="1"/>
      </w:r>
      <w:r w:rsidR="00B2391E" w:rsidRPr="003D719C">
        <w:rPr>
          <w:rFonts w:cs="Times New Roman"/>
          <w:lang w:val="id-ID"/>
        </w:rPr>
        <w:instrText>ADDIN CSL_CITATION {"citationItems":[{"id":"ITEM-1","itemData":{"ISBN":"9786029286212","author":[{"dropping-particle":"","family":"Hariyanto","given":"","non-dropping-particle":"","parse-names":false,"suffix":""}],"container-title":"Prosiding Semnas Pend. IPA Pascasarjana UM","id":"ITEM-1","issued":{"date-parts":[["2016"]]},"page":"771-780","title":"Mengembangkan karakter siswa berbasis kearifan lokal dan kemampuan akademik melalui implementasi metode penemuan terbimbing","type":"paper-conference","volume":"1"},"uris":["http://www.mendeley.com/documents/?uuid=c4c3c602-b5ae-463a-8663-d0f88793c67d"]}],"mendeley":{"formattedCitation":"(Hariyanto, 2016)","plainTextFormattedCitation":"(Hariyanto, 2016)","previouslyFormattedCitation":"(Hariyanto, 2016)"},"properties":{"noteIndex":0},"schema":"https://github.com/citation-style-language/schema/raw/master/csl-citation.json"}</w:instrText>
      </w:r>
      <w:r w:rsidR="00B2391E" w:rsidRPr="003D719C">
        <w:rPr>
          <w:rFonts w:cs="Times New Roman"/>
          <w:lang w:val="id-ID"/>
        </w:rPr>
        <w:fldChar w:fldCharType="separate"/>
      </w:r>
      <w:r w:rsidR="00B2391E" w:rsidRPr="003D719C">
        <w:rPr>
          <w:rFonts w:cs="Times New Roman"/>
          <w:lang w:val="id-ID"/>
        </w:rPr>
        <w:t>(Hariyanto, 2016)</w:t>
      </w:r>
      <w:r w:rsidR="00B2391E" w:rsidRPr="003D719C">
        <w:rPr>
          <w:rFonts w:cs="Times New Roman"/>
          <w:lang w:val="id-ID"/>
        </w:rPr>
        <w:fldChar w:fldCharType="end"/>
      </w:r>
      <w:r w:rsidRPr="003D719C">
        <w:rPr>
          <w:rFonts w:cs="Times New Roman"/>
          <w:lang w:val="id-ID"/>
        </w:rPr>
        <w:t xml:space="preserve"> </w:t>
      </w:r>
      <w:r w:rsidR="00190198" w:rsidRPr="003D719C">
        <w:rPr>
          <w:rFonts w:cs="Times New Roman"/>
          <w:lang w:val="id-ID"/>
        </w:rPr>
        <w:t>states that each culture provides its own way of introducing the values they adhere to. During childhood, culture introduces values through various games. Now they are called traditional games, considering the large number of games created with modern technology and produced globally.</w:t>
      </w:r>
    </w:p>
    <w:p w14:paraId="143D6047" w14:textId="79872A14" w:rsidR="00184293" w:rsidRPr="003D719C" w:rsidRDefault="00190198" w:rsidP="00190198">
      <w:pPr>
        <w:spacing w:after="0" w:line="360" w:lineRule="auto"/>
        <w:jc w:val="both"/>
        <w:rPr>
          <w:rFonts w:cs="Times New Roman"/>
        </w:rPr>
      </w:pPr>
      <w:r w:rsidRPr="003D719C">
        <w:rPr>
          <w:rFonts w:cs="Times New Roman"/>
          <w:lang w:val="id-ID"/>
        </w:rPr>
        <w:t>Children are able to develop social emotional development related to self-awareness, self-management, social awareness, relationship building skills and responsible decision making. In addition, games designed intentionally in a learning context enable children to become independent individuals by developing a sense of privacy, understanding the importance of acting independently and freely, and developing decision-making and creative thinking skills</w:t>
      </w:r>
      <w:r w:rsidR="00FF7E54" w:rsidRPr="003D719C">
        <w:rPr>
          <w:rFonts w:cs="Times New Roman"/>
          <w:lang w:val="id-ID"/>
        </w:rPr>
        <w:t>.</w:t>
      </w:r>
    </w:p>
    <w:p w14:paraId="11A35265" w14:textId="6FBB8383" w:rsidR="002E19E4" w:rsidRPr="003D719C" w:rsidRDefault="002E19E4" w:rsidP="00BA41C1">
      <w:pPr>
        <w:spacing w:after="0" w:line="360" w:lineRule="auto"/>
        <w:jc w:val="both"/>
        <w:rPr>
          <w:rFonts w:cs="Times New Roman"/>
        </w:rPr>
      </w:pPr>
      <w:r w:rsidRPr="003D719C">
        <w:rPr>
          <w:rFonts w:cs="Times New Roman"/>
        </w:rPr>
        <w:tab/>
      </w:r>
      <w:r w:rsidR="00190198" w:rsidRPr="003D719C">
        <w:rPr>
          <w:rFonts w:cs="Times New Roman"/>
        </w:rPr>
        <w:t xml:space="preserve">According to Munawaroh (2015), using the cublak-cublak suweng game learning model can develop children's social skills. This intervention was carried out in 2 meetings, in each meeting there were 4 activities provided in accordance with the determined RKH. This intervention was proven to be effective in improving social skills in children, where the results showed poor results during the pretest, but improved after the intervention </w:t>
      </w:r>
      <w:r w:rsidR="00190198" w:rsidRPr="003D719C">
        <w:rPr>
          <w:rFonts w:cs="Times New Roman"/>
        </w:rPr>
        <w:lastRenderedPageBreak/>
        <w:t xml:space="preserve">was given. According to Iswinarti (2017), the cublak-cublak suweng game can also improve children's social development abilities. This game trains children so that they are able to socialize and communicate with peers well, fostering cooperation by communicating to trick the losing player into not being able to guess who is holding the stone. This game can increase social interaction because this game is played together, </w:t>
      </w:r>
      <w:r w:rsidR="00213BE9" w:rsidRPr="003D719C">
        <w:rPr>
          <w:rFonts w:cs="Times New Roman"/>
          <w:lang w:val="id-ID"/>
        </w:rPr>
        <w:fldChar w:fldCharType="begin" w:fldLock="1"/>
      </w:r>
      <w:r w:rsidR="00B2391E" w:rsidRPr="003D719C">
        <w:rPr>
          <w:rFonts w:cs="Times New Roman"/>
          <w:lang w:val="id-ID"/>
        </w:rPr>
        <w:instrText>ADDIN CSL_CITATION {"citationItems":[{"id":"ITEM-1","itemData":{"ISBN":"978-60274420-7-8","author":[{"dropping-particle":"","family":"Ulwiyatul hidayat, Annisa Ariani","given":"Iswinarti","non-dropping-particle":"","parse-names":false,"suffix":""}],"container-title":"Naskah Prosiding Temilnas XI IPPI","id":"ITEM-1","issue":"September","issued":{"date-parts":[["2019"]]},"page":"20-21","title":"Permainan Tradisional Cublak-Cublak Suweng sebagai Media Play Therapy dalam Meningkatkan Interaksi Sosial Anak Slow Learner pada Siswa SDN Mulyerejo Dua, Kota Malang","type":"article-journal"},"uris":["http://www.mendeley.com/documents/?uuid=17abaae9-a41c-447b-b26f-e7e6ece31265"]}],"mendeley":{"formattedCitation":"(Ulwiyatul hidayat, Annisa Ariani, 2019)","plainTextFormattedCitation":"(Ulwiyatul hidayat, Annisa Ariani, 2019)","previouslyFormattedCitation":"(Ulwiyatul hidayat, Annisa Ariani, 2019)"},"properties":{"noteIndex":0},"schema":"https://github.com/citation-style-language/schema/raw/master/csl-citation.json"}</w:instrText>
      </w:r>
      <w:r w:rsidR="00213BE9" w:rsidRPr="003D719C">
        <w:rPr>
          <w:rFonts w:cs="Times New Roman"/>
          <w:lang w:val="id-ID"/>
        </w:rPr>
        <w:fldChar w:fldCharType="separate"/>
      </w:r>
      <w:r w:rsidR="00BA4F32" w:rsidRPr="003D719C">
        <w:rPr>
          <w:rFonts w:cs="Times New Roman"/>
          <w:lang w:val="id-ID"/>
        </w:rPr>
        <w:t>(Ulwiyatul hidayat, Annisa Ariani, 2019)</w:t>
      </w:r>
      <w:r w:rsidR="00213BE9" w:rsidRPr="003D719C">
        <w:rPr>
          <w:rFonts w:cs="Times New Roman"/>
          <w:lang w:val="id-ID"/>
        </w:rPr>
        <w:fldChar w:fldCharType="end"/>
      </w:r>
      <w:r w:rsidR="00213BE9" w:rsidRPr="003D719C">
        <w:rPr>
          <w:rFonts w:cs="Times New Roman"/>
          <w:lang w:val="id-ID"/>
        </w:rPr>
        <w:t>.</w:t>
      </w:r>
    </w:p>
    <w:p w14:paraId="7A9BA86F" w14:textId="0DFD9B73" w:rsidR="006A4065" w:rsidRPr="003D719C" w:rsidRDefault="00443418" w:rsidP="00BA41C1">
      <w:pPr>
        <w:spacing w:after="0" w:line="360" w:lineRule="auto"/>
        <w:jc w:val="both"/>
        <w:rPr>
          <w:rFonts w:cs="Times New Roman"/>
          <w:lang w:val="id-ID"/>
        </w:rPr>
      </w:pPr>
      <w:r w:rsidRPr="003D719C">
        <w:rPr>
          <w:rFonts w:cs="Times New Roman"/>
          <w:lang w:val="id-ID"/>
        </w:rPr>
        <w:tab/>
      </w:r>
      <w:r w:rsidR="00213BE9" w:rsidRPr="003D719C">
        <w:rPr>
          <w:rFonts w:cs="Times New Roman"/>
          <w:lang w:val="id-ID"/>
        </w:rPr>
        <w:fldChar w:fldCharType="begin" w:fldLock="1"/>
      </w:r>
      <w:r w:rsidR="00B2391E" w:rsidRPr="003D719C">
        <w:rPr>
          <w:rFonts w:cs="Times New Roman"/>
          <w:lang w:val="id-ID"/>
        </w:rPr>
        <w:instrText>ADDIN CSL_CITATION {"citationItems":[{"id":"ITEM-1","itemData":{"abstract":"This study aims to determine the emotional social development of early childhood through traditional games. The core indicators of social-emotional learning from Collaborative for Academic Social and Emotional Learning (CASEL) are used to analyze social-emotional development, namely self-awareness, self-management, social recognition, building relationship skills and decision making that is responsible decision-making. A single instrumental case study (qualitative case study) approach was chosen by the researcher to answer the research question. The study was conducted in a natural setting at KB/RA Syihabuddin Malang. Data mining is done without providing intervention using three main methods, namely in-depth observation, interviews, and documentation. The results showed that the five core of social-emotional learning indicators were seen in the activities of the five traditional games that were applied at the study site, meong-meongan, dolip, cina buta, ular naga and balap karung. Supervision and commitment before the game is a release key that reflects aspects of social-emotional learning in early childhood.","author":[{"dropping-particle":"","family":"Mukhlis","given":"Akhmad","non-dropping-particle":"","parse-names":false,"suffix":""},{"dropping-particle":"","family":"Handani Mbelo","given":"Furkanawati","non-dropping-particle":"","parse-names":false,"suffix":""}],"container-title":"Preschool Jurnal Perkembangan dan Pendidikan Anak Usia Dini","id":"ITEM-1","issue":"01","issued":{"date-parts":[["2019"]]},"page":"11-28","title":"Analisis Perkembangan Sosial Emosional Anak Usia Dini Pada Permainan Tradisional","type":"article-journal","volume":"01"},"uris":["http://www.mendeley.com/documents/?uuid=09474e03-2ff5-46a9-ba6b-441263eaba35"]}],"mendeley":{"formattedCitation":"(Mukhlis &amp; Handani Mbelo, 2019)","plainTextFormattedCitation":"(Mukhlis &amp; Handani Mbelo, 2019)","previouslyFormattedCitation":"(Mukhlis &amp; Handani Mbelo, 2019)"},"properties":{"noteIndex":0},"schema":"https://github.com/citation-style-language/schema/raw/master/csl-citation.json"}</w:instrText>
      </w:r>
      <w:r w:rsidR="00213BE9" w:rsidRPr="003D719C">
        <w:rPr>
          <w:rFonts w:cs="Times New Roman"/>
          <w:lang w:val="id-ID"/>
        </w:rPr>
        <w:fldChar w:fldCharType="separate"/>
      </w:r>
      <w:r w:rsidR="00213BE9" w:rsidRPr="003D719C">
        <w:rPr>
          <w:rFonts w:cs="Times New Roman"/>
          <w:lang w:val="id-ID"/>
        </w:rPr>
        <w:t>(Mukhlis &amp; Handani Mbelo, 2019)</w:t>
      </w:r>
      <w:r w:rsidR="00213BE9" w:rsidRPr="003D719C">
        <w:rPr>
          <w:rFonts w:cs="Times New Roman"/>
          <w:lang w:val="id-ID"/>
        </w:rPr>
        <w:fldChar w:fldCharType="end"/>
      </w:r>
      <w:r w:rsidR="00213BE9" w:rsidRPr="003D719C">
        <w:rPr>
          <w:rFonts w:cs="Times New Roman"/>
          <w:lang w:val="id-ID"/>
        </w:rPr>
        <w:t xml:space="preserve"> </w:t>
      </w:r>
      <w:r w:rsidR="00190198" w:rsidRPr="003D719C">
        <w:rPr>
          <w:rFonts w:cs="Times New Roman"/>
          <w:lang w:val="id-ID"/>
        </w:rPr>
        <w:t>stated that this research will focus its study on the values in traditional games that contribute to children's social emotional development. According to</w:t>
      </w:r>
      <w:r w:rsidR="00213BE9" w:rsidRPr="003D719C">
        <w:rPr>
          <w:rFonts w:cs="Times New Roman"/>
          <w:lang w:val="id-ID"/>
        </w:rPr>
        <w:t xml:space="preserve"> </w:t>
      </w:r>
      <w:r w:rsidR="00B2391E" w:rsidRPr="003D719C">
        <w:rPr>
          <w:rFonts w:cs="Times New Roman"/>
          <w:lang w:val="id-ID"/>
        </w:rPr>
        <w:fldChar w:fldCharType="begin" w:fldLock="1"/>
      </w:r>
      <w:r w:rsidR="00CD1BE7" w:rsidRPr="003D719C">
        <w:rPr>
          <w:rFonts w:cs="Times New Roman"/>
          <w:lang w:val="id-ID"/>
        </w:rPr>
        <w:instrText>ADDIN CSL_CITATION {"citationItems":[{"id":"ITEM-1","itemData":{"ISBN":"9781259870347","author":[{"dropping-particle":"","family":"Santrock","given":"J. W","non-dropping-particle":"","parse-names":false,"suffix":""}],"edition":"6th","id":"ITEM-1","issued":{"date-parts":[["2018"]]},"publisher":"McGraw-Hill Education","publisher-place":"Dallas","title":"Educational psychology","type":"book"},"uris":["http://www.mendeley.com/documents/?uuid=5d4e1b49-a7a5-4a5f-917a-761390da2a1c"]}],"mendeley":{"formattedCitation":"(Santrock, 2018)","plainTextFormattedCitation":"(Santrock, 2018)","previouslyFormattedCitation":"(Santrock, 2018)"},"properties":{"noteIndex":0},"schema":"https://github.com/citation-style-language/schema/raw/master/csl-citation.json"}</w:instrText>
      </w:r>
      <w:r w:rsidR="00B2391E" w:rsidRPr="003D719C">
        <w:rPr>
          <w:rFonts w:cs="Times New Roman"/>
          <w:lang w:val="id-ID"/>
        </w:rPr>
        <w:fldChar w:fldCharType="separate"/>
      </w:r>
      <w:r w:rsidR="00B2391E" w:rsidRPr="003D719C">
        <w:rPr>
          <w:rFonts w:cs="Times New Roman"/>
          <w:lang w:val="id-ID"/>
        </w:rPr>
        <w:t>(Santrock, 2018)</w:t>
      </w:r>
      <w:r w:rsidR="00B2391E" w:rsidRPr="003D719C">
        <w:rPr>
          <w:rFonts w:cs="Times New Roman"/>
          <w:lang w:val="id-ID"/>
        </w:rPr>
        <w:fldChar w:fldCharType="end"/>
      </w:r>
      <w:r w:rsidR="00213BE9" w:rsidRPr="003D719C">
        <w:rPr>
          <w:rFonts w:cs="Times New Roman"/>
          <w:lang w:val="id-ID"/>
        </w:rPr>
        <w:t xml:space="preserve"> </w:t>
      </w:r>
      <w:r w:rsidR="00190198" w:rsidRPr="003D719C">
        <w:rPr>
          <w:rFonts w:cs="Times New Roman"/>
          <w:lang w:val="id-ID"/>
        </w:rPr>
        <w:t>Social emotional development is a process that includes changes in an individual's relationships with other people, changes in emotions and changes in personality</w:t>
      </w:r>
      <w:r w:rsidRPr="003D719C">
        <w:rPr>
          <w:rFonts w:cs="Times New Roman"/>
          <w:lang w:val="id-ID"/>
        </w:rPr>
        <w:t>.</w:t>
      </w:r>
    </w:p>
    <w:p w14:paraId="048D6805" w14:textId="42EB3119" w:rsidR="0011592F" w:rsidRPr="003D719C" w:rsidRDefault="0011592F" w:rsidP="00BA41C1">
      <w:pPr>
        <w:pStyle w:val="ListParagraph"/>
        <w:spacing w:after="0" w:line="360" w:lineRule="auto"/>
        <w:jc w:val="both"/>
        <w:rPr>
          <w:rFonts w:cs="Times New Roman"/>
        </w:rPr>
      </w:pPr>
    </w:p>
    <w:p w14:paraId="25F1B4C2" w14:textId="77777777" w:rsidR="00190198" w:rsidRPr="003D719C" w:rsidRDefault="00190198" w:rsidP="00190198">
      <w:pPr>
        <w:spacing w:after="0" w:line="360" w:lineRule="auto"/>
        <w:jc w:val="both"/>
        <w:rPr>
          <w:rFonts w:cs="Times New Roman"/>
          <w:b/>
          <w:bCs/>
        </w:rPr>
      </w:pPr>
      <w:r w:rsidRPr="003D719C">
        <w:rPr>
          <w:rFonts w:cs="Times New Roman"/>
          <w:b/>
          <w:bCs/>
        </w:rPr>
        <w:t>RESEARCH METHODS</w:t>
      </w:r>
    </w:p>
    <w:p w14:paraId="590EAAC6" w14:textId="44B032A5" w:rsidR="00CD1BE7" w:rsidRPr="003D719C" w:rsidRDefault="00190198" w:rsidP="00190198">
      <w:pPr>
        <w:pStyle w:val="ListParagraph"/>
        <w:spacing w:after="0" w:line="360" w:lineRule="auto"/>
        <w:ind w:left="0" w:firstLine="567"/>
        <w:jc w:val="both"/>
        <w:rPr>
          <w:rFonts w:cs="Times New Roman"/>
        </w:rPr>
      </w:pPr>
      <w:r w:rsidRPr="003D719C">
        <w:rPr>
          <w:rFonts w:cs="Times New Roman"/>
          <w:bCs/>
        </w:rPr>
        <w:t>This study used descriptive qualitative method. This method is used because it wants to reveal facts, phenomena, variables and circumstances that occur and present events as they are. This research interprets and explains the data based on the current situation, the attitudes and views that occur, the attitudes and views that occur in society, the main discussion in question is the role of teachers in developing the social emotional intelligence of early childhood at Ar-Rahman Kindergarten</w:t>
      </w:r>
      <w:r w:rsidR="00CD1BE7" w:rsidRPr="003D719C">
        <w:rPr>
          <w:rFonts w:cs="Times New Roman"/>
        </w:rPr>
        <w:fldChar w:fldCharType="begin" w:fldLock="1"/>
      </w:r>
      <w:r w:rsidR="00CD1BE7" w:rsidRPr="003D719C">
        <w:rPr>
          <w:rFonts w:cs="Times New Roman"/>
        </w:rPr>
        <w:instrText>ADDIN CSL_CITATION {"citationItems":[{"id":"ITEM-1","itemData":{"ISBN":"978-602-6606-16-7","author":[{"dropping-particle":"","family":"Sarmanu","given":"","non-dropping-particle":"","parse-names":false,"suffix":""}],"id":"ITEM-1","issued":{"date-parts":[["2017"]]},"number-of-pages":"70","publisher":"Airlangga University Press","title":"Dasar Metodologi Penelitian Kuantitatif, Kualitatif dan Statistika","type":"book"},"uris":["http://www.mendeley.com/documents/?uuid=c230a4d5-0dbe-406f-9503-7cee588f53c3"]}],"mendeley":{"formattedCitation":"(Sarmanu, 2017)","plainTextFormattedCitation":"(Sarmanu, 2017)"},"properties":{"noteIndex":0},"schema":"https://github.com/citation-style-language/schema/raw/master/csl-citation.json"}</w:instrText>
      </w:r>
      <w:r w:rsidR="00CD1BE7" w:rsidRPr="003D719C">
        <w:rPr>
          <w:rFonts w:cs="Times New Roman"/>
        </w:rPr>
        <w:fldChar w:fldCharType="separate"/>
      </w:r>
      <w:r w:rsidR="00CD1BE7" w:rsidRPr="003D719C">
        <w:rPr>
          <w:rFonts w:cs="Times New Roman"/>
        </w:rPr>
        <w:t>(Sarmanu, 2017)</w:t>
      </w:r>
      <w:r w:rsidR="00CD1BE7" w:rsidRPr="003D719C">
        <w:rPr>
          <w:rFonts w:cs="Times New Roman"/>
        </w:rPr>
        <w:fldChar w:fldCharType="end"/>
      </w:r>
    </w:p>
    <w:p w14:paraId="2F903CEB" w14:textId="75825828" w:rsidR="00BA41C1" w:rsidRPr="003D719C" w:rsidRDefault="00190198" w:rsidP="00AD0789">
      <w:pPr>
        <w:spacing w:after="0" w:line="360" w:lineRule="auto"/>
        <w:ind w:firstLine="567"/>
        <w:jc w:val="both"/>
        <w:rPr>
          <w:rFonts w:cs="Times New Roman"/>
        </w:rPr>
      </w:pPr>
      <w:r w:rsidRPr="003D719C">
        <w:rPr>
          <w:rFonts w:cs="Times New Roman"/>
        </w:rPr>
        <w:t>The data analysis method used is the Miles and Huberman model. There are three data analysis activities that I will use here, including: (1). Reducing the data, the data I got from various sources/references was selected, summarized, looking for the main things related to the role of parental parenting in the social and emotional nature of early childhood, especially in social interaction through traditional games (2). After reduction, the next step is to display the data in the form of descriptions, (3) Drawing conclusions and verification, it is hoped that there will be new findings that have never existed before. These findings are in the form of descriptions or images of objects that were previously unclear, so that after research they become clear</w:t>
      </w:r>
    </w:p>
    <w:p w14:paraId="1CA4A57E" w14:textId="77777777" w:rsidR="00190198" w:rsidRPr="003D719C" w:rsidRDefault="00190198" w:rsidP="00190198">
      <w:pPr>
        <w:spacing w:after="0" w:line="360" w:lineRule="auto"/>
        <w:jc w:val="both"/>
        <w:rPr>
          <w:rFonts w:cs="Times New Roman"/>
          <w:b/>
          <w:bCs/>
          <w:lang w:val="id-ID"/>
        </w:rPr>
      </w:pPr>
      <w:r w:rsidRPr="003D719C">
        <w:rPr>
          <w:rFonts w:cs="Times New Roman"/>
          <w:b/>
          <w:bCs/>
          <w:lang w:val="id-ID"/>
        </w:rPr>
        <w:t>DISCUSSION RESULT</w:t>
      </w:r>
    </w:p>
    <w:p w14:paraId="30F63F05" w14:textId="736D8BA4" w:rsidR="009F1314" w:rsidRPr="003D719C" w:rsidRDefault="00190198" w:rsidP="00AD0789">
      <w:pPr>
        <w:spacing w:after="0" w:line="360" w:lineRule="auto"/>
        <w:ind w:firstLine="720"/>
        <w:jc w:val="both"/>
        <w:rPr>
          <w:rFonts w:cs="Times New Roman"/>
          <w:lang w:val="id-ID"/>
        </w:rPr>
      </w:pPr>
      <w:r w:rsidRPr="003D719C">
        <w:rPr>
          <w:rFonts w:cs="Times New Roman"/>
          <w:bCs/>
          <w:lang w:val="id-ID"/>
        </w:rPr>
        <w:t xml:space="preserve">Based on the results of observations and observations in Dukuh Dempok Village in December 2022 - May 2023, it was found that on average the role of parents' parenting towards young children is still not optimal, where children are left to play with gadgets </w:t>
      </w:r>
      <w:r w:rsidRPr="003D719C">
        <w:rPr>
          <w:rFonts w:cs="Times New Roman"/>
          <w:bCs/>
          <w:lang w:val="id-ID"/>
        </w:rPr>
        <w:lastRenderedPageBreak/>
        <w:t>for too long resulting in social interaction with their environment and even with their own family. it is still not well established, for example, as happened in Dukuh Dempok Village, many parents let their children play with gadgets without observing a reasonable time limit. Parents in Dukuh Dempok Village mostly work as farmers and housewives. There are parents who think that as long as their children play on their gadgets alone and are quiet then the parents are calm. However, by allowing young children to play with gadgets, this has an impact on aspects of the child's development and growth, especially on the child's social interactions. This is proven by research in the Bumi Rejo Permai Housing Environment where researchers stated that the influence of gadget use in early childhood really influences children's social interactions.</w:t>
      </w:r>
      <w:r w:rsidR="00BE2F96" w:rsidRPr="003D719C">
        <w:rPr>
          <w:rFonts w:cs="Times New Roman"/>
          <w:lang w:val="id-ID"/>
        </w:rPr>
        <w:t xml:space="preserve"> </w:t>
      </w:r>
      <w:r w:rsidR="00BE2F96" w:rsidRPr="003D719C">
        <w:rPr>
          <w:rFonts w:cs="Times New Roman"/>
          <w:lang w:val="id-ID"/>
        </w:rPr>
        <w:fldChar w:fldCharType="begin" w:fldLock="1"/>
      </w:r>
      <w:r w:rsidR="00B2391E" w:rsidRPr="003D719C">
        <w:rPr>
          <w:rFonts w:cs="Times New Roman"/>
          <w:lang w:val="id-ID"/>
        </w:rPr>
        <w:instrText>ADDIN CSL_CITATION {"citationItems":[{"id":"ITEM-1","itemData":{"abstract":"The purpose of this article is to examine the impact of the use of gadgets for elementary school children and their benefit in a pandemic situation Covid-19. The design of this study uses literature review. The steps in the literature review are (1). Topic search; (2). Specify a title; (3). Conclusions. Writing analysis techniques in writing literature review are; (1). data collection; (2). data reduction; (3). drawing conclusions. In this writing, there is an analysis in the form of negative and positive impacts. Impact: The children can interact with your friends wherever you are, you can learn online through in pandemic Covid-19, negative impact children more often play a gadget play from a friend about the environment so that children become individualistic","author":[{"dropping-particle":"","family":"Kusumanugraha","given":"Fahamsyah Firdaus","non-dropping-particle":"","parse-names":false,"suffix":""}],"container-title":"Jurnal Pendidikan Dasar","id":"ITEM-1","issue":"2","issued":{"date-parts":[["2020"]]},"page":"14-23","title":"Dampak Penggunaan Gadget Terhadap Kemampuan Interaksi","type":"article-journal","volume":"2"},"uris":["http://www.mendeley.com/documents/?uuid=86f0bd16-03ad-4a92-85e2-3d3cb4e82de2"]}],"mendeley":{"formattedCitation":"(Kusumanugraha, 2020)","plainTextFormattedCitation":"(Kusumanugraha, 2020)","previouslyFormattedCitation":"(Kusumanugraha, 2020)"},"properties":{"noteIndex":0},"schema":"https://github.com/citation-style-language/schema/raw/master/csl-citation.json"}</w:instrText>
      </w:r>
      <w:r w:rsidR="00BE2F96" w:rsidRPr="003D719C">
        <w:rPr>
          <w:rFonts w:cs="Times New Roman"/>
          <w:lang w:val="id-ID"/>
        </w:rPr>
        <w:fldChar w:fldCharType="separate"/>
      </w:r>
      <w:r w:rsidR="00BE2F96" w:rsidRPr="003D719C">
        <w:rPr>
          <w:rFonts w:cs="Times New Roman"/>
          <w:lang w:val="id-ID"/>
        </w:rPr>
        <w:t>(Kusumanugraha, 2020)</w:t>
      </w:r>
      <w:r w:rsidR="00BE2F96" w:rsidRPr="003D719C">
        <w:rPr>
          <w:rFonts w:cs="Times New Roman"/>
          <w:lang w:val="id-ID"/>
        </w:rPr>
        <w:fldChar w:fldCharType="end"/>
      </w:r>
      <w:r w:rsidR="00BE2F96" w:rsidRPr="003D719C">
        <w:rPr>
          <w:rFonts w:cs="Times New Roman"/>
          <w:lang w:val="id-ID"/>
        </w:rPr>
        <w:t>.</w:t>
      </w:r>
    </w:p>
    <w:p w14:paraId="356A7279" w14:textId="77777777" w:rsidR="00190198" w:rsidRPr="003D719C" w:rsidRDefault="007958BB" w:rsidP="00BA41C1">
      <w:pPr>
        <w:spacing w:after="0" w:line="360" w:lineRule="auto"/>
        <w:jc w:val="both"/>
        <w:rPr>
          <w:rFonts w:cs="Times New Roman"/>
        </w:rPr>
      </w:pPr>
      <w:r w:rsidRPr="003D719C">
        <w:rPr>
          <w:rFonts w:cs="Times New Roman"/>
          <w:lang w:val="id-ID"/>
        </w:rPr>
        <w:tab/>
      </w:r>
      <w:r w:rsidR="00190198" w:rsidRPr="003D719C">
        <w:rPr>
          <w:rFonts w:cs="Times New Roman"/>
        </w:rPr>
        <w:t xml:space="preserve">In line with this, one of the efforts to overcome young children in Dukuh Dempok Village who often play with gadgets is to provide a parenting role for young children through traditional games, where through this parenting role the aim is that children can develop social-emotional aspects. especially in children's social interactions. The traditional game given in Dukuh Dempok Village by parents to children is the Cublak-Cublak Suweng game. This game is a game that can train children's motor coordination, train them in problem solving, concentration, develop a sense of empathy, sportsmanship, train patience, and train children to be able to control their emotions. Apart from that, the cublak cublak suweng game is a game that can improve social development abilities by training children to be able to socialize well, build cooperation and communicate. </w:t>
      </w:r>
      <w:r w:rsidR="00BA4F32" w:rsidRPr="003D719C">
        <w:rPr>
          <w:rFonts w:cs="Times New Roman"/>
          <w:lang w:val="id-ID"/>
        </w:rPr>
        <w:fldChar w:fldCharType="begin" w:fldLock="1"/>
      </w:r>
      <w:r w:rsidR="00B2391E" w:rsidRPr="003D719C">
        <w:rPr>
          <w:rFonts w:cs="Times New Roman"/>
          <w:lang w:val="id-ID"/>
        </w:rPr>
        <w:instrText>ADDIN CSL_CITATION {"citationItems":[{"id":"ITEM-1","itemData":{"ISBN":"978-60274420-7-8","author":[{"dropping-particle":"","family":"Ulwiyatul hidayat, Annisa Ariani","given":"Iswinarti","non-dropping-particle":"","parse-names":false,"suffix":""}],"container-title":"Naskah Prosiding Temilnas XI IPPI","id":"ITEM-1","issue":"September","issued":{"date-parts":[["2019"]]},"page":"20-21","title":"Permainan Tradisional Cublak-Cublak Suweng sebagai Media Play Therapy dalam Meningkatkan Interaksi Sosial Anak Slow Learner pada Siswa SDN Mulyerejo Dua, Kota Malang","type":"article-journal"},"uris":["http://www.mendeley.com/documents/?uuid=17abaae9-a41c-447b-b26f-e7e6ece31265"]}],"mendeley":{"formattedCitation":"(Ulwiyatul hidayat, Annisa Ariani, 2019)","plainTextFormattedCitation":"(Ulwiyatul hidayat, Annisa Ariani, 2019)","previouslyFormattedCitation":"(Ulwiyatul hidayat, Annisa Ariani, 2019)"},"properties":{"noteIndex":0},"schema":"https://github.com/citation-style-language/schema/raw/master/csl-citation.json"}</w:instrText>
      </w:r>
      <w:r w:rsidR="00BA4F32" w:rsidRPr="003D719C">
        <w:rPr>
          <w:rFonts w:cs="Times New Roman"/>
          <w:lang w:val="id-ID"/>
        </w:rPr>
        <w:fldChar w:fldCharType="separate"/>
      </w:r>
      <w:r w:rsidR="00BA4F32" w:rsidRPr="003D719C">
        <w:rPr>
          <w:rFonts w:cs="Times New Roman"/>
          <w:lang w:val="id-ID"/>
        </w:rPr>
        <w:t>(Ulwiyatul hidayat, Annisa Ariani, 2019)</w:t>
      </w:r>
      <w:r w:rsidR="00BA4F32" w:rsidRPr="003D719C">
        <w:rPr>
          <w:rFonts w:cs="Times New Roman"/>
          <w:lang w:val="id-ID"/>
        </w:rPr>
        <w:fldChar w:fldCharType="end"/>
      </w:r>
      <w:r w:rsidR="001223CA" w:rsidRPr="003D719C">
        <w:rPr>
          <w:rFonts w:cs="Times New Roman"/>
        </w:rPr>
        <w:t xml:space="preserve">. </w:t>
      </w:r>
    </w:p>
    <w:p w14:paraId="2A84E6DF" w14:textId="77777777" w:rsidR="002D3DD7" w:rsidRPr="003D719C" w:rsidRDefault="002D3DD7" w:rsidP="003D719C">
      <w:pPr>
        <w:spacing w:after="0" w:line="360" w:lineRule="auto"/>
        <w:jc w:val="both"/>
        <w:rPr>
          <w:rFonts w:cs="Times New Roman"/>
        </w:rPr>
      </w:pPr>
      <w:r w:rsidRPr="003D719C">
        <w:rPr>
          <w:rFonts w:cs="Times New Roman"/>
        </w:rPr>
        <w:t>The role of parents in Dukuh Dempok Village:</w:t>
      </w:r>
    </w:p>
    <w:p w14:paraId="4799C417" w14:textId="77777777" w:rsidR="002D3DD7" w:rsidRPr="00AD0789" w:rsidRDefault="002D3DD7" w:rsidP="00AD0789">
      <w:pPr>
        <w:spacing w:after="0" w:line="360" w:lineRule="auto"/>
        <w:jc w:val="both"/>
        <w:rPr>
          <w:rFonts w:cs="Times New Roman"/>
        </w:rPr>
      </w:pPr>
      <w:r w:rsidRPr="00AD0789">
        <w:rPr>
          <w:rFonts w:cs="Times New Roman"/>
        </w:rPr>
        <w:t>a. The Role of Parents as Companions</w:t>
      </w:r>
    </w:p>
    <w:p w14:paraId="18A2313C" w14:textId="33FD795B" w:rsidR="005D697A" w:rsidRPr="003D719C" w:rsidRDefault="002D3DD7" w:rsidP="003D719C">
      <w:pPr>
        <w:pStyle w:val="ListParagraph"/>
        <w:spacing w:after="0" w:line="360" w:lineRule="auto"/>
        <w:ind w:left="0" w:firstLine="436"/>
        <w:jc w:val="both"/>
        <w:rPr>
          <w:rFonts w:cs="Times New Roman"/>
        </w:rPr>
      </w:pPr>
      <w:r w:rsidRPr="003D719C">
        <w:rPr>
          <w:rFonts w:cs="Times New Roman"/>
        </w:rPr>
        <w:t>Where parents in Dukuh Dempok Village are involved in playing with the children. The role of parents as a companion to the game, one of which is to be the leader or guide of the game, such as singing the Cublak-Cublak Suweng song, and explaining the rules or how to play the traditional game Cublak-Cublak Suweng so that parents are also involved from the start of the game until the game is finished. . Thus, the role of parenting in Dukuh Dempok Village through the traditional game cublak-cublak suweng is a mentoring role. Where parental assistance for early childhood is important to achieve the child's development process. In line with this</w:t>
      </w:r>
      <w:r w:rsidR="007F7564" w:rsidRPr="003D719C">
        <w:rPr>
          <w:rFonts w:cs="Times New Roman"/>
        </w:rPr>
        <w:t xml:space="preserve">, </w:t>
      </w:r>
      <w:r w:rsidR="007F7564" w:rsidRPr="003D719C">
        <w:rPr>
          <w:rFonts w:cs="Times New Roman"/>
        </w:rPr>
        <w:fldChar w:fldCharType="begin" w:fldLock="1"/>
      </w:r>
      <w:r w:rsidR="00B2391E" w:rsidRPr="003D719C">
        <w:rPr>
          <w:rFonts w:cs="Times New Roman"/>
        </w:rPr>
        <w:instrText>ADDIN CSL_CITATION {"citationItems":[{"id":"ITEM-1","itemData":{"author":[{"dropping-particle":"","family":"Rohmiyatun","given":"Bayu Ari","non-dropping-particle":"","parse-names":false,"suffix":""}],"id":"ITEM-1","issued":{"date-parts":[["2009"]]},"page":"77-84","title":"PENDAMPINGAN ORANG TUA TERHADAP PROSES BERMAIN ANAK DI","type":"article-journal"},"uris":["http://www.mendeley.com/documents/?uuid=c740da87-087a-420d-b1ba-0deecf28de7f"]}],"mendeley":{"formattedCitation":"(Rohmiyatun, 2009)","plainTextFormattedCitation":"(Rohmiyatun, 2009)","previouslyFormattedCitation":"(Rohmiyatun, 2009)"},"properties":{"noteIndex":0},"schema":"https://github.com/citation-style-language/schema/raw/master/csl-citation.json"}</w:instrText>
      </w:r>
      <w:r w:rsidR="007F7564" w:rsidRPr="003D719C">
        <w:rPr>
          <w:rFonts w:cs="Times New Roman"/>
        </w:rPr>
        <w:fldChar w:fldCharType="separate"/>
      </w:r>
      <w:r w:rsidR="007F7564" w:rsidRPr="003D719C">
        <w:rPr>
          <w:rFonts w:cs="Times New Roman"/>
        </w:rPr>
        <w:t>(Rohmiyatun, 2009)</w:t>
      </w:r>
      <w:r w:rsidR="007F7564" w:rsidRPr="003D719C">
        <w:rPr>
          <w:rFonts w:cs="Times New Roman"/>
        </w:rPr>
        <w:fldChar w:fldCharType="end"/>
      </w:r>
      <w:r w:rsidR="005D697A" w:rsidRPr="003D719C">
        <w:rPr>
          <w:rFonts w:cs="Times New Roman"/>
        </w:rPr>
        <w:t xml:space="preserve"> </w:t>
      </w:r>
      <w:r w:rsidRPr="003D719C">
        <w:rPr>
          <w:rFonts w:cs="Times New Roman"/>
        </w:rPr>
        <w:t xml:space="preserve">One of the roles of parents in the child's development process is mentoring. Every child needs attention from their </w:t>
      </w:r>
      <w:r w:rsidRPr="003D719C">
        <w:rPr>
          <w:rFonts w:cs="Times New Roman"/>
        </w:rPr>
        <w:lastRenderedPageBreak/>
        <w:t>parents, some parents work and come home tired, causing a lack of parental support for their children</w:t>
      </w:r>
      <w:r w:rsidR="00BB16D5" w:rsidRPr="003D719C">
        <w:rPr>
          <w:rFonts w:cs="Times New Roman"/>
        </w:rPr>
        <w:t xml:space="preserve"> </w:t>
      </w:r>
    </w:p>
    <w:p w14:paraId="21478611" w14:textId="682DB7A3" w:rsidR="005069F8" w:rsidRPr="003D719C" w:rsidRDefault="00EA03BA" w:rsidP="003D719C">
      <w:pPr>
        <w:pStyle w:val="ListParagraph"/>
        <w:spacing w:after="0" w:line="360" w:lineRule="auto"/>
        <w:ind w:left="0" w:firstLine="436"/>
        <w:jc w:val="both"/>
        <w:rPr>
          <w:rFonts w:cs="Times New Roman"/>
        </w:rPr>
      </w:pPr>
      <w:r w:rsidRPr="003D719C">
        <w:rPr>
          <w:rFonts w:cs="Times New Roman"/>
        </w:rPr>
        <w:t>The role of assisting parents in Dukuh Dempok Village through the traditional game cublak-cublak suweng also provides several benefits or influences on aspects of early childhood development and growth. Some of the benefits are that it can train children's motor coordination, train them in problem solving, concentration and children's social and emotional development. In line with this,</w:t>
      </w:r>
      <w:r w:rsidR="005F5E80" w:rsidRPr="003D719C">
        <w:rPr>
          <w:rFonts w:cs="Times New Roman"/>
        </w:rPr>
        <w:t xml:space="preserve"> </w:t>
      </w:r>
      <w:r w:rsidR="005F5E80" w:rsidRPr="003D719C">
        <w:rPr>
          <w:rFonts w:cs="Times New Roman"/>
        </w:rPr>
        <w:fldChar w:fldCharType="begin" w:fldLock="1"/>
      </w:r>
      <w:r w:rsidR="00B2391E" w:rsidRPr="003D719C">
        <w:rPr>
          <w:rFonts w:cs="Times New Roman"/>
        </w:rPr>
        <w:instrText>ADDIN CSL_CITATION {"citationItems":[{"id":"ITEM-1","itemData":{"ISBN":"978-60274420-7-8","author":[{"dropping-particle":"","family":"Ulwiyatul hidayat, Annisa Ariani","given":"Iswinarti","non-dropping-particle":"","parse-names":false,"suffix":""}],"container-title":"Naskah Prosiding Temilnas XI IPPI","id":"ITEM-1","issue":"September","issued":{"date-parts":[["2019"]]},"page":"20-21","title":"Permainan Tradisional Cublak-Cublak Suweng sebagai Media Play Therapy dalam Meningkatkan Interaksi Sosial Anak Slow Learner pada Siswa SDN Mulyerejo Dua, Kota Malang","type":"article-journal"},"uris":["http://www.mendeley.com/documents/?uuid=17abaae9-a41c-447b-b26f-e7e6ece31265"]}],"mendeley":{"formattedCitation":"(Ulwiyatul hidayat, Annisa Ariani, 2019)","plainTextFormattedCitation":"(Ulwiyatul hidayat, Annisa Ariani, 2019)","previouslyFormattedCitation":"(Ulwiyatul hidayat, Annisa Ariani, 2019)"},"properties":{"noteIndex":0},"schema":"https://github.com/citation-style-language/schema/raw/master/csl-citation.json"}</w:instrText>
      </w:r>
      <w:r w:rsidR="005F5E80" w:rsidRPr="003D719C">
        <w:rPr>
          <w:rFonts w:cs="Times New Roman"/>
        </w:rPr>
        <w:fldChar w:fldCharType="separate"/>
      </w:r>
      <w:r w:rsidR="005F5E80" w:rsidRPr="003D719C">
        <w:rPr>
          <w:rFonts w:cs="Times New Roman"/>
        </w:rPr>
        <w:t>(Ulwiyatul hidayat, Annisa Ariani, 2019)</w:t>
      </w:r>
      <w:r w:rsidR="005F5E80" w:rsidRPr="003D719C">
        <w:rPr>
          <w:rFonts w:cs="Times New Roman"/>
        </w:rPr>
        <w:fldChar w:fldCharType="end"/>
      </w:r>
      <w:r w:rsidR="007373FF" w:rsidRPr="003D719C">
        <w:rPr>
          <w:rFonts w:cs="Times New Roman"/>
        </w:rPr>
        <w:t xml:space="preserve"> </w:t>
      </w:r>
      <w:r w:rsidRPr="003D719C">
        <w:rPr>
          <w:rFonts w:cs="Times New Roman"/>
        </w:rPr>
        <w:t>in the game cublak-cublak suweng you can train motor coordination in children, train them in problem solving, concentration, develop a sense of empathy, sportsmanship, train patience, and train children to be able to control their emotions. Apart from that, the cublak-cublak suweng game is a game that can improve social development abilities by training children to be able to socialize well, build cooperation and communicate.</w:t>
      </w:r>
      <w:r w:rsidR="008E730A" w:rsidRPr="003D719C">
        <w:rPr>
          <w:rFonts w:cs="Times New Roman"/>
        </w:rPr>
        <w:t xml:space="preserve"> </w:t>
      </w:r>
    </w:p>
    <w:p w14:paraId="1BC01F63" w14:textId="1D19EB21" w:rsidR="00E16E66" w:rsidRPr="003D719C" w:rsidRDefault="00EA03BA" w:rsidP="003D719C">
      <w:pPr>
        <w:pStyle w:val="ListParagraph"/>
        <w:spacing w:after="0" w:line="360" w:lineRule="auto"/>
        <w:ind w:left="0" w:firstLine="436"/>
        <w:jc w:val="both"/>
        <w:rPr>
          <w:rFonts w:cs="Times New Roman"/>
          <w:lang w:val="id-ID"/>
        </w:rPr>
      </w:pPr>
      <w:r w:rsidRPr="003D719C">
        <w:rPr>
          <w:rFonts w:cs="Times New Roman"/>
        </w:rPr>
        <w:t>n line with this, the researchers concluded that the role of parental assistance in Dukuh Dempok Village influences children's social interactions, where children play with their peers and the parents who accompany them. So the traditional game of cublak-cublak suweng is played together and the singing that accompanies the game makes children happier. According to</w:t>
      </w:r>
      <w:r w:rsidR="006A6190" w:rsidRPr="003D719C">
        <w:rPr>
          <w:rFonts w:cs="Times New Roman"/>
          <w:lang w:val="id-ID"/>
        </w:rPr>
        <w:t xml:space="preserve"> </w:t>
      </w:r>
      <w:r w:rsidR="006A6190" w:rsidRPr="003D719C">
        <w:rPr>
          <w:rFonts w:cs="Times New Roman"/>
          <w:lang w:val="id-ID"/>
        </w:rPr>
        <w:fldChar w:fldCharType="begin" w:fldLock="1"/>
      </w:r>
      <w:r w:rsidR="00B2391E" w:rsidRPr="003D719C">
        <w:rPr>
          <w:rFonts w:cs="Times New Roman"/>
          <w:lang w:val="id-ID"/>
        </w:rPr>
        <w:instrText>ADDIN CSL_CITATION {"citationItems":[{"id":"ITEM-1","itemData":{"ISBN":"978-60274420-7-8","author":[{"dropping-particle":"","family":"Ulwiyatul hidayat, Annisa Ariani","given":"Iswinarti","non-dropping-particle":"","parse-names":false,"suffix":""}],"container-title":"Naskah Prosiding Temilnas XI IPPI","id":"ITEM-1","issue":"September","issued":{"date-parts":[["2019"]]},"page":"20-21","title":"Permainan Tradisional Cublak-Cublak Suweng sebagai Media Play Therapy dalam Meningkatkan Interaksi Sosial Anak Slow Learner pada Siswa SDN Mulyerejo Dua, Kota Malang","type":"article-journal"},"uris":["http://www.mendeley.com/documents/?uuid=17abaae9-a41c-447b-b26f-e7e6ece31265"]}],"mendeley":{"formattedCitation":"(Ulwiyatul hidayat, Annisa Ariani, 2019)","plainTextFormattedCitation":"(Ulwiyatul hidayat, Annisa Ariani, 2019)","previouslyFormattedCitation":"(Ulwiyatul hidayat, Annisa Ariani, 2019)"},"properties":{"noteIndex":0},"schema":"https://github.com/citation-style-language/schema/raw/master/csl-citation.json"}</w:instrText>
      </w:r>
      <w:r w:rsidR="006A6190" w:rsidRPr="003D719C">
        <w:rPr>
          <w:rFonts w:cs="Times New Roman"/>
          <w:lang w:val="id-ID"/>
        </w:rPr>
        <w:fldChar w:fldCharType="separate"/>
      </w:r>
      <w:r w:rsidR="006A6190" w:rsidRPr="003D719C">
        <w:rPr>
          <w:rFonts w:cs="Times New Roman"/>
          <w:lang w:val="id-ID"/>
        </w:rPr>
        <w:t>(Ulwiyatul hidayat, Annisa Ariani, 2019)</w:t>
      </w:r>
      <w:r w:rsidR="006A6190" w:rsidRPr="003D719C">
        <w:rPr>
          <w:rFonts w:cs="Times New Roman"/>
          <w:lang w:val="id-ID"/>
        </w:rPr>
        <w:fldChar w:fldCharType="end"/>
      </w:r>
      <w:r w:rsidR="00977C83" w:rsidRPr="003D719C">
        <w:rPr>
          <w:rFonts w:cs="Times New Roman"/>
          <w:lang w:val="id-ID"/>
        </w:rPr>
        <w:t xml:space="preserve"> </w:t>
      </w:r>
      <w:r w:rsidRPr="003D719C">
        <w:rPr>
          <w:rFonts w:cs="Times New Roman"/>
          <w:lang w:val="id-ID"/>
        </w:rPr>
        <w:t>states that the Cublak-Cublak Suweng game is a traditional game that is played by more than one child and is played with singing so that it can cause joy and it is hoped that this traditional game will develop social interaction skills in children</w:t>
      </w:r>
      <w:r w:rsidR="00977C83" w:rsidRPr="003D719C">
        <w:rPr>
          <w:rFonts w:cs="Times New Roman"/>
          <w:lang w:val="id-ID"/>
        </w:rPr>
        <w:t>.</w:t>
      </w:r>
    </w:p>
    <w:p w14:paraId="6C0B3874" w14:textId="77777777" w:rsidR="00EA03BA" w:rsidRPr="003D719C" w:rsidRDefault="00EA03BA" w:rsidP="003D719C">
      <w:pPr>
        <w:spacing w:after="0" w:line="360" w:lineRule="auto"/>
        <w:jc w:val="both"/>
        <w:rPr>
          <w:rFonts w:cs="Times New Roman"/>
        </w:rPr>
      </w:pPr>
      <w:r w:rsidRPr="003D719C">
        <w:rPr>
          <w:rFonts w:cs="Times New Roman"/>
        </w:rPr>
        <w:t>b. The role of parents as a support system</w:t>
      </w:r>
    </w:p>
    <w:p w14:paraId="57F14C1A" w14:textId="77777777" w:rsidR="00EA03BA" w:rsidRPr="003D719C" w:rsidRDefault="00EA03BA" w:rsidP="003D719C">
      <w:pPr>
        <w:spacing w:after="0" w:line="360" w:lineRule="auto"/>
        <w:ind w:firstLine="436"/>
        <w:jc w:val="both"/>
        <w:rPr>
          <w:rFonts w:cs="Times New Roman"/>
        </w:rPr>
      </w:pPr>
      <w:r w:rsidRPr="003D719C">
        <w:rPr>
          <w:rFonts w:cs="Times New Roman"/>
        </w:rPr>
        <w:t>Apart from the mentoring role, the parenting role of parents (especially mothers) in Dukuh Dempok Village also provides a role as material support (funds) in the cublak-cublak suweng game in the form of giving prizes to those who survive the game or are the winners of the game. The prizes that parents have planned for the game are drawing books, colors, crayons or painting tools. The prize is packaged in the form of a gift, the aim of which is to attract attention and foster curiosity in children. So with this prize, it will attract the attention of young children in Dukuh Dempok Village and will build their enthusiasm for participating in the game and interacting socially with the surrounding environment, including their peers and parents.</w:t>
      </w:r>
    </w:p>
    <w:p w14:paraId="3C980E39" w14:textId="35FB1722" w:rsidR="00A26F70" w:rsidRPr="003D719C" w:rsidRDefault="00EA03BA" w:rsidP="003D719C">
      <w:pPr>
        <w:spacing w:after="0" w:line="360" w:lineRule="auto"/>
        <w:ind w:firstLine="436"/>
        <w:jc w:val="both"/>
        <w:rPr>
          <w:rFonts w:cs="Times New Roman"/>
        </w:rPr>
      </w:pPr>
      <w:r w:rsidRPr="003D719C">
        <w:rPr>
          <w:rFonts w:cs="Times New Roman"/>
        </w:rPr>
        <w:t xml:space="preserve">In the material or financial support system related to giving gifts, parents (especially mothers) in Dukuh Dempok Village created a system in the form of contributions, so as </w:t>
      </w:r>
      <w:r w:rsidRPr="003D719C">
        <w:rPr>
          <w:rFonts w:cs="Times New Roman"/>
        </w:rPr>
        <w:lastRenderedPageBreak/>
        <w:t>not to burden just one party. Apart from that, the existence of this fee system also makes it easier for the host who is the venue for the traditional game of cublak-cublak suweng. In line with this, the contribution funds are also allocated for consumption by children who play. This aims to ensure that young children in Dukuh Dempok Village enjoy participating in the game, so that the existence of the cublak-cublak suweng game in Dukuh Dempok Village will generate a lot of interest among young children in the village, so that the cublak-cublak suweng game can be preserved.</w:t>
      </w:r>
      <w:r w:rsidR="00603B71" w:rsidRPr="003D719C">
        <w:rPr>
          <w:rFonts w:cs="Times New Roman"/>
        </w:rPr>
        <w:t>.</w:t>
      </w:r>
      <w:r w:rsidR="00F84E3D" w:rsidRPr="003D719C">
        <w:rPr>
          <w:rFonts w:cs="Times New Roman"/>
        </w:rPr>
        <w:t xml:space="preserve"> </w:t>
      </w:r>
    </w:p>
    <w:p w14:paraId="340803D3" w14:textId="1E931DBF" w:rsidR="00502170" w:rsidRPr="003D719C" w:rsidRDefault="00EA03BA" w:rsidP="003D719C">
      <w:pPr>
        <w:spacing w:after="0" w:line="360" w:lineRule="auto"/>
        <w:ind w:firstLine="436"/>
        <w:jc w:val="both"/>
        <w:rPr>
          <w:rFonts w:cs="Times New Roman"/>
        </w:rPr>
      </w:pPr>
      <w:r w:rsidRPr="003D719C">
        <w:rPr>
          <w:rFonts w:cs="Times New Roman"/>
        </w:rPr>
        <w:t>Apart from material/financial support from parents (especially mothers) in Dukuh Dempok Village, there is also non-material support. The non-material support provided is in the form of positive support to children. Parents provide motivation and encouragement to children, so that children can happily participate in the traditional game of cublak-cublak suweng. support and encouragement from parents greatly influences a child's mood</w:t>
      </w:r>
      <w:r w:rsidR="001A67D7" w:rsidRPr="003D719C">
        <w:rPr>
          <w:rFonts w:cs="Times New Roman"/>
        </w:rPr>
        <w:t xml:space="preserve">. </w:t>
      </w:r>
    </w:p>
    <w:p w14:paraId="30667215" w14:textId="57F4323B" w:rsidR="00F84E3D" w:rsidRPr="003D719C" w:rsidRDefault="00EA03BA" w:rsidP="003D719C">
      <w:pPr>
        <w:spacing w:after="0" w:line="360" w:lineRule="auto"/>
        <w:ind w:firstLine="436"/>
        <w:jc w:val="both"/>
        <w:rPr>
          <w:rFonts w:cs="Times New Roman"/>
          <w:lang w:val="id-ID"/>
        </w:rPr>
      </w:pPr>
      <w:r w:rsidRPr="003D719C">
        <w:rPr>
          <w:rFonts w:cs="Times New Roman"/>
        </w:rPr>
        <w:t>Therefore, when children get full support, whether in the form of material or non-material support, children will feel happy when playing this game. With the happy feelings that arise from parental support, children will want to play the cublak-cublak suweng game again. This is in line with research.</w:t>
      </w:r>
      <w:r w:rsidR="006A6190" w:rsidRPr="003D719C">
        <w:rPr>
          <w:rFonts w:cs="Times New Roman"/>
          <w:lang w:val="id-ID"/>
        </w:rPr>
        <w:t xml:space="preserve"> </w:t>
      </w:r>
      <w:r w:rsidR="006A6190" w:rsidRPr="003D719C">
        <w:rPr>
          <w:rFonts w:cs="Times New Roman"/>
          <w:lang w:val="id-ID"/>
        </w:rPr>
        <w:fldChar w:fldCharType="begin" w:fldLock="1"/>
      </w:r>
      <w:r w:rsidR="00B2391E" w:rsidRPr="003D719C">
        <w:rPr>
          <w:rFonts w:cs="Times New Roman"/>
          <w:lang w:val="id-ID"/>
        </w:rPr>
        <w:instrText>ADDIN CSL_CITATION {"citationItems":[{"id":"ITEM-1","itemData":{"author":[{"dropping-particle":"","family":"Yuliya","given":"","non-dropping-particle":"","parse-names":false,"suffix":""}],"id":"ITEM-1","issue":"2","issued":{"date-parts":[["2019"]]},"page":"250-256","title":"Hubungan Antara Dukungan Orangtua Dengan Motivasi Belajar Pada Remaja","type":"article-journal","volume":"7"},"uris":["http://www.mendeley.com/documents/?uuid=148e0dd2-e2fe-4ba6-ad42-d31f80925c3a"]}],"mendeley":{"formattedCitation":"(Yuliya, 2019)","plainTextFormattedCitation":"(Yuliya, 2019)","previouslyFormattedCitation":"(Yuliya, 2019)"},"properties":{"noteIndex":0},"schema":"https://github.com/citation-style-language/schema/raw/master/csl-citation.json"}</w:instrText>
      </w:r>
      <w:r w:rsidR="006A6190" w:rsidRPr="003D719C">
        <w:rPr>
          <w:rFonts w:cs="Times New Roman"/>
          <w:lang w:val="id-ID"/>
        </w:rPr>
        <w:fldChar w:fldCharType="separate"/>
      </w:r>
      <w:r w:rsidR="006A6190" w:rsidRPr="003D719C">
        <w:rPr>
          <w:rFonts w:cs="Times New Roman"/>
          <w:lang w:val="id-ID"/>
        </w:rPr>
        <w:t>(Yuliya, 2019)</w:t>
      </w:r>
      <w:r w:rsidR="006A6190" w:rsidRPr="003D719C">
        <w:rPr>
          <w:rFonts w:cs="Times New Roman"/>
          <w:lang w:val="id-ID"/>
        </w:rPr>
        <w:fldChar w:fldCharType="end"/>
      </w:r>
      <w:r w:rsidR="006A6190" w:rsidRPr="003D719C">
        <w:rPr>
          <w:rFonts w:cs="Times New Roman"/>
          <w:lang w:val="id-ID"/>
        </w:rPr>
        <w:t xml:space="preserve"> </w:t>
      </w:r>
      <w:r w:rsidRPr="003D719C">
        <w:rPr>
          <w:rFonts w:cs="Times New Roman"/>
          <w:lang w:val="id-ID"/>
        </w:rPr>
        <w:t>states that parental support refers to the notion of social support, social support is usually defined as the existence or availability of people on whom we rely on people who tell us that they care, value and love. One form of role as a parent that can be given to their children is providing support (attention and affection) to help the child's growth and development, parental support is assistance that individuals receive from other people or groups around them, which makes the recipient feel comfortable, loved, and valued</w:t>
      </w:r>
      <w:r w:rsidR="00502170" w:rsidRPr="003D719C">
        <w:rPr>
          <w:rFonts w:cs="Times New Roman"/>
          <w:lang w:val="id-ID"/>
        </w:rPr>
        <w:t xml:space="preserve"> .</w:t>
      </w:r>
    </w:p>
    <w:p w14:paraId="7A47D32A" w14:textId="77777777" w:rsidR="00EA03BA" w:rsidRPr="003D719C" w:rsidRDefault="00EA03BA" w:rsidP="003D719C">
      <w:pPr>
        <w:spacing w:after="0" w:line="360" w:lineRule="auto"/>
        <w:jc w:val="both"/>
        <w:rPr>
          <w:rFonts w:cs="Times New Roman"/>
        </w:rPr>
      </w:pPr>
      <w:r w:rsidRPr="003D719C">
        <w:rPr>
          <w:rFonts w:cs="Times New Roman"/>
        </w:rPr>
        <w:t>c. The Role of Parents as Preservers of Traditional Game Culture</w:t>
      </w:r>
    </w:p>
    <w:p w14:paraId="7C236326" w14:textId="1555BB31" w:rsidR="00147730" w:rsidRPr="003D719C" w:rsidRDefault="00EA03BA" w:rsidP="003D719C">
      <w:pPr>
        <w:spacing w:after="0" w:line="360" w:lineRule="auto"/>
        <w:ind w:firstLine="578"/>
        <w:jc w:val="both"/>
        <w:rPr>
          <w:rFonts w:cs="Times New Roman"/>
        </w:rPr>
      </w:pPr>
      <w:r w:rsidRPr="003D719C">
        <w:rPr>
          <w:rFonts w:cs="Times New Roman"/>
        </w:rPr>
        <w:t>The cublak-cublak suweng game is a traditional game that needs to be preserved, where with this research, one of the roles of parents in Dukuh Dempok Village is to preserve it so that the game doesn't just stop like that. However, it is still played to maintain sustainability and build social interaction and instill character education in early childhood in Dukuh Dempok Village. In line with this,</w:t>
      </w:r>
      <w:r w:rsidR="00E9209F" w:rsidRPr="003D719C">
        <w:rPr>
          <w:rFonts w:cs="Times New Roman"/>
          <w:lang w:val="id-ID"/>
        </w:rPr>
        <w:t xml:space="preserve"> </w:t>
      </w:r>
      <w:r w:rsidR="002522C6" w:rsidRPr="003D719C">
        <w:rPr>
          <w:rFonts w:cs="Times New Roman"/>
          <w:lang w:val="id-ID"/>
        </w:rPr>
        <w:fldChar w:fldCharType="begin" w:fldLock="1"/>
      </w:r>
      <w:r w:rsidR="00B2391E" w:rsidRPr="003D719C">
        <w:rPr>
          <w:rFonts w:cs="Times New Roman"/>
          <w:lang w:val="id-ID"/>
        </w:rPr>
        <w:instrText>ADDIN CSL_CITATION {"citationItems":[{"id":"ITEM-1","itemData":{"DOI":"10.17977/jptpp.v5i12.14364","abstract":"Abstract: Forming characters in early childhood is very important to do through various ways, one of which is to carry out traditional games. The focus of this research is how to shape the character of early childhood through the traditional play of Engklek and Umpet Plots in PAUD Omah Bocah An-Na'afi Malang, East Java. This study uses qualitative methods, this type of research is descriptive research that describes the actual events that are supported by data in the form of observations, and interviews. The results of this study indicate that the traditional play activities of the Engklek and Umpet Plots are carried out for 30 minutes from 10.30 to 11.05, and the activities are carried out routinely from Monday to Thursday. The traditional play activities of Engklek and Umpet Plots can form early childhood characters starting from honesty, responsibility, discipline, mutual cooperation, self-reliance, and religious character. Abstrak: Membentuk karakter pada anak usia dini sangat penting untuk dilakukan melalui berbagai cara, salah satunya adalah dengan melaksanakan permainan tradisional. Fokus penelitian ini adalah bagaimana membentuk karakter anak usia dini melalui permainan tradisional Engklek dan Petak Umpet di PAUD Omah Bocah An-Na’afi Malang Jawa Timur. Penelitian ini menggunakan metode kualitatif. Jenis penelitian ini yaitu penelitian deskriptif yang menggambarkan kejadian yang sebernarnya yang didukung oleh data berupa observasi dan wawancara. Hasil penelitian ini menunjukkan bahwa kegiatan permainan tradisional Engklek dan Petak Umpet yang dilaksanakan selama 30 menit dari jam 10.30 sampai dengan 11.05, dan kegiatannya dilakukan secara rutin pada hari Senin—Kamis. Kegiatan permainan tradisional Engklek dan Petak Umpet ini dapat membentuk karakter anak usia dini mulai dari karakter kejujuran, karakter tanggungjawab, karakter disiplin, karakter gotong-royong, karakter mandiri, dan karakter religius.","author":[{"dropping-particle":"","family":"Lenny Verawati, Ali formen","given":"Yuli Utanto","non-dropping-particle":"","parse-names":false,"suffix":""}],"container-title":"Jurnal Pendidikan: Teori, Penelitian, dan Pengembangan","id":"ITEM-1","issue":"12","issued":{"date-parts":[["2020"]]},"page":"1854","title":"Permainan Tradisional Untuk Membentuk Karakter Anak Usia Dini","type":"article-journal","volume":"5"},"uris":["http://www.mendeley.com/documents/?uuid=3e8bc3ae-939e-4878-a106-c6f6c54a4579"]}],"mendeley":{"formattedCitation":"(Lenny Verawati, Ali formen, 2020)","plainTextFormattedCitation":"(Lenny Verawati, Ali formen, 2020)","previouslyFormattedCitation":"(Lenny Verawati, Ali formen, 2020)"},"properties":{"noteIndex":0},"schema":"https://github.com/citation-style-language/schema/raw/master/csl-citation.json"}</w:instrText>
      </w:r>
      <w:r w:rsidR="002522C6" w:rsidRPr="003D719C">
        <w:rPr>
          <w:rFonts w:cs="Times New Roman"/>
          <w:lang w:val="id-ID"/>
        </w:rPr>
        <w:fldChar w:fldCharType="separate"/>
      </w:r>
      <w:r w:rsidR="002522C6" w:rsidRPr="003D719C">
        <w:rPr>
          <w:rFonts w:cs="Times New Roman"/>
          <w:lang w:val="id-ID"/>
        </w:rPr>
        <w:t>(Lenny Verawati, Ali formen, 2020)</w:t>
      </w:r>
      <w:r w:rsidR="002522C6" w:rsidRPr="003D719C">
        <w:rPr>
          <w:rFonts w:cs="Times New Roman"/>
          <w:lang w:val="id-ID"/>
        </w:rPr>
        <w:fldChar w:fldCharType="end"/>
      </w:r>
      <w:r w:rsidR="00EE13C1" w:rsidRPr="003D719C">
        <w:rPr>
          <w:rFonts w:cs="Times New Roman"/>
          <w:lang w:val="id-ID"/>
        </w:rPr>
        <w:t xml:space="preserve"> </w:t>
      </w:r>
      <w:r w:rsidRPr="003D719C">
        <w:rPr>
          <w:rFonts w:cs="Times New Roman"/>
          <w:lang w:val="id-ID"/>
        </w:rPr>
        <w:t xml:space="preserve">Traditional games need to be explored and developed in early childhood education so that the noble values contained in traditional games will grow children's character. Therefore, the role of parents in preserving traditional games is also very much needed </w:t>
      </w:r>
      <w:r w:rsidRPr="003D719C">
        <w:rPr>
          <w:rFonts w:cs="Times New Roman"/>
          <w:lang w:val="id-ID"/>
        </w:rPr>
        <w:lastRenderedPageBreak/>
        <w:t>by young children. Because the role of parents in preserving the cublak-cublak suweng game can lead young children to get to know their culture</w:t>
      </w:r>
      <w:r w:rsidR="00A818B2" w:rsidRPr="003D719C">
        <w:rPr>
          <w:rFonts w:cs="Times New Roman"/>
        </w:rPr>
        <w:t>.</w:t>
      </w:r>
    </w:p>
    <w:p w14:paraId="749F996B" w14:textId="3CC3E94A" w:rsidR="00567281" w:rsidRPr="003D719C" w:rsidRDefault="00EA03BA" w:rsidP="003D719C">
      <w:pPr>
        <w:spacing w:after="0" w:line="360" w:lineRule="auto"/>
        <w:ind w:firstLine="578"/>
        <w:jc w:val="both"/>
        <w:rPr>
          <w:rFonts w:cs="Times New Roman"/>
        </w:rPr>
      </w:pPr>
      <w:r w:rsidRPr="003D719C">
        <w:rPr>
          <w:rFonts w:cs="Times New Roman"/>
        </w:rPr>
        <w:t>In line with this, the role of parents in Dukuh Dempok Village requires efforts to preserve traditional games such as the cublak-cublak suweng game. One of the efforts made by parents in Dukuh Dempok Village to preserve traditional games is through Play Groups. With Play Groups, it is easier for parents to introduce and preserve the game of cublak-cublak suweng. However, the role of parents is more important to encourage and motivate their children in preserving traditional games. Because preserving culture by playing traditional games means that the players bring these traditional games to life in the midst of society's life which continues to develop and change</w:t>
      </w:r>
      <w:r w:rsidR="00D756F9" w:rsidRPr="003D719C">
        <w:rPr>
          <w:rFonts w:cs="Times New Roman"/>
        </w:rPr>
        <w:t>.</w:t>
      </w:r>
    </w:p>
    <w:p w14:paraId="29CD9E60" w14:textId="2D3FB880" w:rsidR="00ED5E31" w:rsidRPr="003D719C" w:rsidRDefault="00131097" w:rsidP="003D719C">
      <w:pPr>
        <w:spacing w:after="0" w:line="360" w:lineRule="auto"/>
        <w:jc w:val="both"/>
        <w:rPr>
          <w:rFonts w:cs="Times New Roman"/>
          <w:lang w:val="id-ID"/>
        </w:rPr>
      </w:pPr>
      <w:r w:rsidRPr="003D719C">
        <w:rPr>
          <w:rFonts w:cs="Times New Roman"/>
          <w:lang w:val="id-ID"/>
        </w:rPr>
        <w:tab/>
      </w:r>
      <w:r w:rsidR="00EA03BA" w:rsidRPr="003D719C">
        <w:rPr>
          <w:rFonts w:cs="Times New Roman"/>
          <w:lang w:val="id-ID"/>
        </w:rPr>
        <w:t>After the experiment was running, over time the role of parenting in Dukuh Dempok Village through the traditional game cublak-cublak suweng could have an influence on children, namely that in the future children would want to play again and again. So that children's social interactions with their environment, peers and parents are well established, apart from that, children can also instill good character education. Over time, this gives children results, one of which is that children obey their parents and don't play as often. gadgets. So, through these observations it can be concluded that the role of parental parenting through traditional games has a very positive influence on children's social emotional development, namely in the form of early childhood social interactions in Dukuh Dempok Village.</w:t>
      </w:r>
      <w:r w:rsidR="00B75D20" w:rsidRPr="003D719C">
        <w:rPr>
          <w:rFonts w:cs="Times New Roman"/>
          <w:lang w:val="id-ID"/>
        </w:rPr>
        <w:t>.</w:t>
      </w:r>
    </w:p>
    <w:p w14:paraId="50419022" w14:textId="41C92E68" w:rsidR="000D5B52" w:rsidRPr="003D719C" w:rsidRDefault="000D5B52" w:rsidP="003D719C">
      <w:pPr>
        <w:spacing w:after="0" w:line="360" w:lineRule="auto"/>
        <w:jc w:val="both"/>
        <w:rPr>
          <w:rFonts w:cs="Times New Roman"/>
        </w:rPr>
      </w:pPr>
      <w:r w:rsidRPr="003D719C">
        <w:rPr>
          <w:rFonts w:cs="Times New Roman"/>
          <w:lang w:val="id-ID"/>
        </w:rPr>
        <w:tab/>
      </w:r>
      <w:r w:rsidR="00EA03BA" w:rsidRPr="003D719C">
        <w:rPr>
          <w:rFonts w:cs="Times New Roman"/>
        </w:rPr>
        <w:t>In line with social interaction, if basic values like this are removed then parents will become the role of parents who are unable to preserve the local wisdom of their own community, especially maintaining the educational values of preserving traditional games themselves. In the role of parents for young children, traditional games are very important. It is important to know that parents must develop it for the sake of the resilience of the nation's culture, because the role of parents must be aware that culture is a noble value for the Indonesian nation. For this reason, the role of parents in Dukuh Dempok Village needs to know and appreciate the ways of life from the past</w:t>
      </w:r>
      <w:r w:rsidR="00B9035D" w:rsidRPr="003D719C">
        <w:rPr>
          <w:rFonts w:cs="Times New Roman"/>
        </w:rPr>
        <w:t>.</w:t>
      </w:r>
      <w:r w:rsidRPr="003D719C">
        <w:rPr>
          <w:rFonts w:cs="Times New Roman"/>
        </w:rPr>
        <w:t xml:space="preserve"> </w:t>
      </w:r>
    </w:p>
    <w:p w14:paraId="2D780C83" w14:textId="7F87C8FF" w:rsidR="00F40066" w:rsidRPr="003D719C" w:rsidRDefault="000F0484" w:rsidP="003D719C">
      <w:pPr>
        <w:spacing w:after="0" w:line="360" w:lineRule="auto"/>
        <w:jc w:val="both"/>
        <w:rPr>
          <w:rFonts w:cs="Times New Roman"/>
        </w:rPr>
      </w:pPr>
      <w:r w:rsidRPr="003D719C">
        <w:rPr>
          <w:rFonts w:cs="Times New Roman"/>
        </w:rPr>
        <w:t xml:space="preserve"> </w:t>
      </w:r>
      <w:r w:rsidRPr="003D719C">
        <w:rPr>
          <w:rFonts w:cs="Times New Roman"/>
        </w:rPr>
        <w:tab/>
      </w:r>
      <w:r w:rsidR="003D719C" w:rsidRPr="003D719C">
        <w:rPr>
          <w:rFonts w:cs="Times New Roman"/>
        </w:rPr>
        <w:t xml:space="preserve">The role of parents in Dukuh Dempok Village is being able to develop the preservation of traditional games in light of current advances in technology, information and communication such as developing games with traditional games. So, by combining modern games with traditional games we will be able to preserve modern-based </w:t>
      </w:r>
      <w:r w:rsidR="003D719C" w:rsidRPr="003D719C">
        <w:rPr>
          <w:rFonts w:cs="Times New Roman"/>
        </w:rPr>
        <w:lastRenderedPageBreak/>
        <w:t>traditional games</w:t>
      </w:r>
      <w:r w:rsidR="006D45A8" w:rsidRPr="003D719C">
        <w:rPr>
          <w:rFonts w:cs="Times New Roman"/>
        </w:rPr>
        <w:t>.</w:t>
      </w:r>
      <w:r w:rsidR="00BB2C6D" w:rsidRPr="003D719C">
        <w:rPr>
          <w:rFonts w:cs="Times New Roman"/>
        </w:rPr>
        <w:t xml:space="preserve"> </w:t>
      </w:r>
      <w:r w:rsidR="009359A1" w:rsidRPr="003D719C">
        <w:rPr>
          <w:rFonts w:cs="Times New Roman"/>
        </w:rPr>
        <w:fldChar w:fldCharType="begin" w:fldLock="1"/>
      </w:r>
      <w:r w:rsidR="00B2391E" w:rsidRPr="003D719C">
        <w:rPr>
          <w:rFonts w:cs="Times New Roman"/>
        </w:rPr>
        <w:instrText>ADDIN CSL_CITATION {"citationItems":[{"id":"ITEM-1","itemData":{"DOI":"10.26623/themessenger.v8i2.336","ISSN":"2086-1559","abstract":"… Jadi arti dari permainan tradisional adalah suatu hal yang … Permainan tradisional sebagian besar berupa permainan anak yang merupakan bagian dari folklore. Permainan tradisional …","author":[{"dropping-particle":"","family":"Handayani","given":"Sri","non-dropping-particle":"","parse-names":false,"suffix":""}],"container-title":"Jurnal The Messenger","id":"ITEM-1","issue":"2","issued":{"date-parts":[["2016"]]},"page":"61","title":"Menggapai Permainan Tradisional Anak Indonesia dalam Perangkat Berbasis Android","type":"article-journal","volume":"8"},"uris":["http://www.mendeley.com/documents/?uuid=0afe4f65-cd91-45a6-bdc1-343f20336421"]}],"mendeley":{"formattedCitation":"(Handayani, 2016)","plainTextFormattedCitation":"(Handayani, 2016)","previouslyFormattedCitation":"(Handayani, 2016)"},"properties":{"noteIndex":0},"schema":"https://github.com/citation-style-language/schema/raw/master/csl-citation.json"}</w:instrText>
      </w:r>
      <w:r w:rsidR="009359A1" w:rsidRPr="003D719C">
        <w:rPr>
          <w:rFonts w:cs="Times New Roman"/>
        </w:rPr>
        <w:fldChar w:fldCharType="separate"/>
      </w:r>
      <w:r w:rsidR="009359A1" w:rsidRPr="003D719C">
        <w:rPr>
          <w:rFonts w:cs="Times New Roman"/>
        </w:rPr>
        <w:t>(Handayani, 2016)</w:t>
      </w:r>
      <w:r w:rsidR="009359A1" w:rsidRPr="003D719C">
        <w:rPr>
          <w:rFonts w:cs="Times New Roman"/>
        </w:rPr>
        <w:fldChar w:fldCharType="end"/>
      </w:r>
      <w:r w:rsidR="00BB2C6D" w:rsidRPr="003D719C">
        <w:rPr>
          <w:rFonts w:cs="Times New Roman"/>
        </w:rPr>
        <w:t xml:space="preserve"> </w:t>
      </w:r>
      <w:r w:rsidR="003D719C" w:rsidRPr="003D719C">
        <w:rPr>
          <w:rFonts w:cs="Times New Roman"/>
        </w:rPr>
        <w:t>stated that modern or Android-based traditional Indonesian children's games are one of the means for application makers to be able to introduce traditional Indonesian children's games which are now difficult to find, especially in urban areas.</w:t>
      </w:r>
      <w:r w:rsidR="00AE08AB" w:rsidRPr="003D719C">
        <w:rPr>
          <w:rFonts w:cs="Times New Roman"/>
        </w:rPr>
        <w:t>.</w:t>
      </w:r>
    </w:p>
    <w:p w14:paraId="4920F02D" w14:textId="77777777" w:rsidR="003D719C" w:rsidRPr="003D719C" w:rsidRDefault="003D719C" w:rsidP="003D719C">
      <w:pPr>
        <w:spacing w:after="0" w:line="360" w:lineRule="auto"/>
        <w:jc w:val="both"/>
        <w:rPr>
          <w:rFonts w:cs="Times New Roman"/>
          <w:bCs/>
          <w:lang w:val="id-ID"/>
        </w:rPr>
      </w:pPr>
      <w:r w:rsidRPr="003D719C">
        <w:rPr>
          <w:rFonts w:cs="Times New Roman"/>
          <w:bCs/>
          <w:lang w:val="id-ID"/>
        </w:rPr>
        <w:t>Conclusion</w:t>
      </w:r>
    </w:p>
    <w:p w14:paraId="38387563" w14:textId="0FAAC2DF" w:rsidR="00A85DE6" w:rsidRPr="003D719C" w:rsidRDefault="003D719C" w:rsidP="003D719C">
      <w:pPr>
        <w:spacing w:after="0" w:line="360" w:lineRule="auto"/>
        <w:jc w:val="both"/>
        <w:rPr>
          <w:rFonts w:cs="Times New Roman"/>
          <w:bCs/>
          <w:lang w:val="id-ID"/>
        </w:rPr>
      </w:pPr>
      <w:r w:rsidRPr="003D719C">
        <w:rPr>
          <w:rFonts w:cs="Times New Roman"/>
          <w:bCs/>
          <w:lang w:val="id-ID"/>
        </w:rPr>
        <w:t>Based on the results of observations and observations that have been carried out in Dukuh Dempok Village regarding "The Role of Parenting Patterns in the Social and Emotional Life of Early Childhood Through Traditional Games in Dukuh Dempok Village, Wuluhan District, Jember Regency". It can be concluded that the role of parental parenting in Dukuh Dempok Village through the traditional game cublak-cublak suweng influences social interactions and can instill character education in early childhood. In line with this, the role of parenting provided by parents (especially mothers) in Dukuh Dempok Village towards early childhood is: a). The role of parents as companions, b). The role of parents as financial support, and c). The role of parents as Preservers of Traditional Culture. Through these three parenting roles, it has an influence on children's social emotions in the form of children's social interactions with parents, the surrounding environment and their peers. Apart from that, the role of parenting in Dukuh Dempok Village through traditional games also influences children's character education, where children in Dukuh Dempok Village can be more obedient to their parents and children can play less with their gadgets.</w:t>
      </w:r>
    </w:p>
    <w:p w14:paraId="2502944B" w14:textId="77777777" w:rsidR="003D719C" w:rsidRPr="003D719C" w:rsidRDefault="003D719C" w:rsidP="003D719C">
      <w:pPr>
        <w:spacing w:after="0" w:line="360" w:lineRule="auto"/>
        <w:jc w:val="both"/>
        <w:rPr>
          <w:rFonts w:cs="Times New Roman"/>
          <w:lang w:val="id-ID"/>
        </w:rPr>
      </w:pPr>
    </w:p>
    <w:p w14:paraId="68FC2FE7" w14:textId="029CB3DD" w:rsidR="00A85DE6" w:rsidRPr="003D719C" w:rsidRDefault="003D719C" w:rsidP="00BA41C1">
      <w:pPr>
        <w:spacing w:after="0" w:line="360" w:lineRule="auto"/>
        <w:rPr>
          <w:rFonts w:cs="Times New Roman"/>
          <w:bCs/>
        </w:rPr>
      </w:pPr>
      <w:r>
        <w:rPr>
          <w:rFonts w:cs="Times New Roman"/>
          <w:bCs/>
        </w:rPr>
        <w:t xml:space="preserve">References </w:t>
      </w:r>
    </w:p>
    <w:p w14:paraId="113F0CE4" w14:textId="6D510A8D" w:rsidR="00CD1BE7" w:rsidRPr="003D719C" w:rsidRDefault="002075A8"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cs="Times New Roman"/>
          <w:lang w:val="id-ID"/>
        </w:rPr>
        <w:fldChar w:fldCharType="begin" w:fldLock="1"/>
      </w:r>
      <w:r w:rsidRPr="003D719C">
        <w:rPr>
          <w:rFonts w:cs="Times New Roman"/>
          <w:lang w:val="id-ID"/>
        </w:rPr>
        <w:instrText xml:space="preserve">ADDIN Mendeley Bibliography CSL_BIBLIOGRAPHY </w:instrText>
      </w:r>
      <w:r w:rsidRPr="003D719C">
        <w:rPr>
          <w:rFonts w:cs="Times New Roman"/>
          <w:lang w:val="id-ID"/>
        </w:rPr>
        <w:fldChar w:fldCharType="separate"/>
      </w:r>
      <w:r w:rsidR="00CD1BE7" w:rsidRPr="003D719C">
        <w:rPr>
          <w:rFonts w:ascii="Calibri" w:hAnsi="Calibri" w:cs="Times New Roman"/>
          <w:szCs w:val="24"/>
        </w:rPr>
        <w:t xml:space="preserve">Azwi, A. I., Yenni, Y., &amp; Vianis, O. (2022). Hubungan Pola Asuh Orang Tua Terhadap Perkembangan Sosial Emosional Anak Yang Menggunakan Gadget Pada Anak Usia Dini. </w:t>
      </w:r>
      <w:r w:rsidR="00CD1BE7" w:rsidRPr="003D719C">
        <w:rPr>
          <w:rFonts w:ascii="Calibri" w:hAnsi="Calibri" w:cs="Times New Roman"/>
          <w:i/>
          <w:iCs/>
          <w:szCs w:val="24"/>
        </w:rPr>
        <w:t>REAL in Nursing Journal</w:t>
      </w:r>
      <w:r w:rsidR="00CD1BE7" w:rsidRPr="003D719C">
        <w:rPr>
          <w:rFonts w:ascii="Calibri" w:hAnsi="Calibri" w:cs="Times New Roman"/>
          <w:szCs w:val="24"/>
        </w:rPr>
        <w:t xml:space="preserve">, </w:t>
      </w:r>
      <w:r w:rsidR="00CD1BE7" w:rsidRPr="003D719C">
        <w:rPr>
          <w:rFonts w:ascii="Calibri" w:hAnsi="Calibri" w:cs="Times New Roman"/>
          <w:i/>
          <w:iCs/>
          <w:szCs w:val="24"/>
        </w:rPr>
        <w:t>5</w:t>
      </w:r>
      <w:r w:rsidR="00CD1BE7" w:rsidRPr="003D719C">
        <w:rPr>
          <w:rFonts w:ascii="Calibri" w:hAnsi="Calibri" w:cs="Times New Roman"/>
          <w:szCs w:val="24"/>
        </w:rPr>
        <w:t>(1), 24. https://doi.org/10.32883/rnj.v5i1.1507</w:t>
      </w:r>
    </w:p>
    <w:p w14:paraId="3ADE2ED7"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Fitri, A. S., Kusumawardani, R., &amp; Hayani, R. A. (2022). Pengaruh Penggunaan Aplikasi YouTube Terhadap Perkembangan Sosial Emosional Anak Usia 5-6 Tahun. </w:t>
      </w:r>
      <w:r w:rsidRPr="003D719C">
        <w:rPr>
          <w:rFonts w:ascii="Calibri" w:hAnsi="Calibri" w:cs="Times New Roman"/>
          <w:i/>
          <w:iCs/>
          <w:szCs w:val="24"/>
        </w:rPr>
        <w:t>Jurnal Raudhah</w:t>
      </w:r>
      <w:r w:rsidRPr="003D719C">
        <w:rPr>
          <w:rFonts w:ascii="Calibri" w:hAnsi="Calibri" w:cs="Times New Roman"/>
          <w:szCs w:val="24"/>
        </w:rPr>
        <w:t xml:space="preserve">, </w:t>
      </w:r>
      <w:r w:rsidRPr="003D719C">
        <w:rPr>
          <w:rFonts w:ascii="Calibri" w:hAnsi="Calibri" w:cs="Times New Roman"/>
          <w:i/>
          <w:iCs/>
          <w:szCs w:val="24"/>
        </w:rPr>
        <w:t>10</w:t>
      </w:r>
      <w:r w:rsidRPr="003D719C">
        <w:rPr>
          <w:rFonts w:ascii="Calibri" w:hAnsi="Calibri" w:cs="Times New Roman"/>
          <w:szCs w:val="24"/>
        </w:rPr>
        <w:t>(2), 73–83. https://doi.org/10.30829/raudhah.v10i2.2029</w:t>
      </w:r>
    </w:p>
    <w:p w14:paraId="78B7C7CB"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Handayani, S. (2016). Menggapai Permainan Tradisional Anak Indonesia dalam Perangkat Berbasis Android. </w:t>
      </w:r>
      <w:r w:rsidRPr="003D719C">
        <w:rPr>
          <w:rFonts w:ascii="Calibri" w:hAnsi="Calibri" w:cs="Times New Roman"/>
          <w:i/>
          <w:iCs/>
          <w:szCs w:val="24"/>
        </w:rPr>
        <w:t>Jurnal The Messenger</w:t>
      </w:r>
      <w:r w:rsidRPr="003D719C">
        <w:rPr>
          <w:rFonts w:ascii="Calibri" w:hAnsi="Calibri" w:cs="Times New Roman"/>
          <w:szCs w:val="24"/>
        </w:rPr>
        <w:t xml:space="preserve">, </w:t>
      </w:r>
      <w:r w:rsidRPr="003D719C">
        <w:rPr>
          <w:rFonts w:ascii="Calibri" w:hAnsi="Calibri" w:cs="Times New Roman"/>
          <w:i/>
          <w:iCs/>
          <w:szCs w:val="24"/>
        </w:rPr>
        <w:t>8</w:t>
      </w:r>
      <w:r w:rsidRPr="003D719C">
        <w:rPr>
          <w:rFonts w:ascii="Calibri" w:hAnsi="Calibri" w:cs="Times New Roman"/>
          <w:szCs w:val="24"/>
        </w:rPr>
        <w:t>(2), 61. https://doi.org/10.26623/themessenger.v8i2.336</w:t>
      </w:r>
    </w:p>
    <w:p w14:paraId="3D78A0D8"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Hariyanto. (2016). Mengembangkan karakter siswa berbasis kearifan lokal dan kemampuan akademik melalui implementasi metode penemuan terbimbing. </w:t>
      </w:r>
      <w:r w:rsidRPr="003D719C">
        <w:rPr>
          <w:rFonts w:ascii="Calibri" w:hAnsi="Calibri" w:cs="Times New Roman"/>
          <w:i/>
          <w:iCs/>
          <w:szCs w:val="24"/>
        </w:rPr>
        <w:t>Prosiding Semnas Pend. IPA Pascasarjana UM</w:t>
      </w:r>
      <w:r w:rsidRPr="003D719C">
        <w:rPr>
          <w:rFonts w:ascii="Calibri" w:hAnsi="Calibri" w:cs="Times New Roman"/>
          <w:szCs w:val="24"/>
        </w:rPr>
        <w:t xml:space="preserve">, </w:t>
      </w:r>
      <w:r w:rsidRPr="003D719C">
        <w:rPr>
          <w:rFonts w:ascii="Calibri" w:hAnsi="Calibri" w:cs="Times New Roman"/>
          <w:i/>
          <w:iCs/>
          <w:szCs w:val="24"/>
        </w:rPr>
        <w:t>1</w:t>
      </w:r>
      <w:r w:rsidRPr="003D719C">
        <w:rPr>
          <w:rFonts w:ascii="Calibri" w:hAnsi="Calibri" w:cs="Times New Roman"/>
          <w:szCs w:val="24"/>
        </w:rPr>
        <w:t>, 771–780.</w:t>
      </w:r>
    </w:p>
    <w:p w14:paraId="57BF6019"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Hurlock, E. B. (2001). </w:t>
      </w:r>
      <w:r w:rsidRPr="003D719C">
        <w:rPr>
          <w:rFonts w:ascii="Calibri" w:hAnsi="Calibri" w:cs="Times New Roman"/>
          <w:i/>
          <w:iCs/>
          <w:szCs w:val="24"/>
        </w:rPr>
        <w:t xml:space="preserve">Psikologi Perkembangan Suatu Pendekatan Sepanjang Rentang </w:t>
      </w:r>
      <w:r w:rsidRPr="003D719C">
        <w:rPr>
          <w:rFonts w:ascii="Calibri" w:hAnsi="Calibri" w:cs="Times New Roman"/>
          <w:i/>
          <w:iCs/>
          <w:szCs w:val="24"/>
        </w:rPr>
        <w:lastRenderedPageBreak/>
        <w:t>Kehidupan</w:t>
      </w:r>
      <w:r w:rsidRPr="003D719C">
        <w:rPr>
          <w:rFonts w:ascii="Calibri" w:hAnsi="Calibri" w:cs="Times New Roman"/>
          <w:szCs w:val="24"/>
        </w:rPr>
        <w:t xml:space="preserve"> (lima). erlangga.</w:t>
      </w:r>
    </w:p>
    <w:p w14:paraId="63D692EB"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Kusumanugraha, F. F. (2020). Dampak Penggunaan Gadget Terhadap Kemampuan Interaksi. </w:t>
      </w:r>
      <w:r w:rsidRPr="003D719C">
        <w:rPr>
          <w:rFonts w:ascii="Calibri" w:hAnsi="Calibri" w:cs="Times New Roman"/>
          <w:i/>
          <w:iCs/>
          <w:szCs w:val="24"/>
        </w:rPr>
        <w:t>Jurnal Pendidikan Dasar</w:t>
      </w:r>
      <w:r w:rsidRPr="003D719C">
        <w:rPr>
          <w:rFonts w:ascii="Calibri" w:hAnsi="Calibri" w:cs="Times New Roman"/>
          <w:szCs w:val="24"/>
        </w:rPr>
        <w:t xml:space="preserve">, </w:t>
      </w:r>
      <w:r w:rsidRPr="003D719C">
        <w:rPr>
          <w:rFonts w:ascii="Calibri" w:hAnsi="Calibri" w:cs="Times New Roman"/>
          <w:i/>
          <w:iCs/>
          <w:szCs w:val="24"/>
        </w:rPr>
        <w:t>2</w:t>
      </w:r>
      <w:r w:rsidRPr="003D719C">
        <w:rPr>
          <w:rFonts w:ascii="Calibri" w:hAnsi="Calibri" w:cs="Times New Roman"/>
          <w:szCs w:val="24"/>
        </w:rPr>
        <w:t>(2), 14–23.</w:t>
      </w:r>
    </w:p>
    <w:p w14:paraId="39CF3A88"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Lenny Verawati, Ali formen, Y. U. (2020). Permainan Tradisional Untuk Membentuk Karakter Anak Usia Dini. </w:t>
      </w:r>
      <w:r w:rsidRPr="003D719C">
        <w:rPr>
          <w:rFonts w:ascii="Calibri" w:hAnsi="Calibri" w:cs="Times New Roman"/>
          <w:i/>
          <w:iCs/>
          <w:szCs w:val="24"/>
        </w:rPr>
        <w:t>Jurnal Pendidikan: Teori, Penelitian, Dan Pengembangan</w:t>
      </w:r>
      <w:r w:rsidRPr="003D719C">
        <w:rPr>
          <w:rFonts w:ascii="Calibri" w:hAnsi="Calibri" w:cs="Times New Roman"/>
          <w:szCs w:val="24"/>
        </w:rPr>
        <w:t xml:space="preserve">, </w:t>
      </w:r>
      <w:r w:rsidRPr="003D719C">
        <w:rPr>
          <w:rFonts w:ascii="Calibri" w:hAnsi="Calibri" w:cs="Times New Roman"/>
          <w:i/>
          <w:iCs/>
          <w:szCs w:val="24"/>
        </w:rPr>
        <w:t>5</w:t>
      </w:r>
      <w:r w:rsidRPr="003D719C">
        <w:rPr>
          <w:rFonts w:ascii="Calibri" w:hAnsi="Calibri" w:cs="Times New Roman"/>
          <w:szCs w:val="24"/>
        </w:rPr>
        <w:t>(12), 1854. https://doi.org/10.17977/jptpp.v5i12.14364</w:t>
      </w:r>
    </w:p>
    <w:p w14:paraId="5E05423B"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Mukhlis, A., &amp; Handani Mbelo, F. (2019). Analisis Perkembangan Sosial Emosional Anak Usia Dini Pada Permainan Tradisional. </w:t>
      </w:r>
      <w:r w:rsidRPr="003D719C">
        <w:rPr>
          <w:rFonts w:ascii="Calibri" w:hAnsi="Calibri" w:cs="Times New Roman"/>
          <w:i/>
          <w:iCs/>
          <w:szCs w:val="24"/>
        </w:rPr>
        <w:t>Preschool Jurnal Perkembangan Dan Pendidikan Anak Usia Dini</w:t>
      </w:r>
      <w:r w:rsidRPr="003D719C">
        <w:rPr>
          <w:rFonts w:ascii="Calibri" w:hAnsi="Calibri" w:cs="Times New Roman"/>
          <w:szCs w:val="24"/>
        </w:rPr>
        <w:t xml:space="preserve">, </w:t>
      </w:r>
      <w:r w:rsidRPr="003D719C">
        <w:rPr>
          <w:rFonts w:ascii="Calibri" w:hAnsi="Calibri" w:cs="Times New Roman"/>
          <w:i/>
          <w:iCs/>
          <w:szCs w:val="24"/>
        </w:rPr>
        <w:t>01</w:t>
      </w:r>
      <w:r w:rsidRPr="003D719C">
        <w:rPr>
          <w:rFonts w:ascii="Calibri" w:hAnsi="Calibri" w:cs="Times New Roman"/>
          <w:szCs w:val="24"/>
        </w:rPr>
        <w:t>(01), 11–28.</w:t>
      </w:r>
    </w:p>
    <w:p w14:paraId="0ACAAE93"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Rohmiyatun, B. A. (2009). </w:t>
      </w:r>
      <w:r w:rsidRPr="003D719C">
        <w:rPr>
          <w:rFonts w:ascii="Calibri" w:hAnsi="Calibri" w:cs="Times New Roman"/>
          <w:i/>
          <w:iCs/>
          <w:szCs w:val="24"/>
        </w:rPr>
        <w:t>PENDAMPINGAN ORANG TUA TERHADAP PROSES BERMAIN ANAK DI</w:t>
      </w:r>
      <w:r w:rsidRPr="003D719C">
        <w:rPr>
          <w:rFonts w:ascii="Calibri" w:hAnsi="Calibri" w:cs="Times New Roman"/>
          <w:szCs w:val="24"/>
        </w:rPr>
        <w:t>. 77–84.</w:t>
      </w:r>
    </w:p>
    <w:p w14:paraId="1C97E86A"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Saimun, S. (2022). Stimulasi Aspek Perkembangan Sosial Emosional Siswa TK Islam Intan Cendekia Kota Mataram. </w:t>
      </w:r>
      <w:r w:rsidRPr="003D719C">
        <w:rPr>
          <w:rFonts w:ascii="Calibri" w:hAnsi="Calibri" w:cs="Times New Roman"/>
          <w:i/>
          <w:iCs/>
          <w:szCs w:val="24"/>
        </w:rPr>
        <w:t>Jurnal Ilmiah Mandala Education</w:t>
      </w:r>
      <w:r w:rsidRPr="003D719C">
        <w:rPr>
          <w:rFonts w:ascii="Calibri" w:hAnsi="Calibri" w:cs="Times New Roman"/>
          <w:szCs w:val="24"/>
        </w:rPr>
        <w:t xml:space="preserve">, </w:t>
      </w:r>
      <w:r w:rsidRPr="003D719C">
        <w:rPr>
          <w:rFonts w:ascii="Calibri" w:hAnsi="Calibri" w:cs="Times New Roman"/>
          <w:i/>
          <w:iCs/>
          <w:szCs w:val="24"/>
        </w:rPr>
        <w:t>8</w:t>
      </w:r>
      <w:r w:rsidRPr="003D719C">
        <w:rPr>
          <w:rFonts w:ascii="Calibri" w:hAnsi="Calibri" w:cs="Times New Roman"/>
          <w:szCs w:val="24"/>
        </w:rPr>
        <w:t>(1), 804–810. https://doi.org/10.58258/jime.v8i1.2815</w:t>
      </w:r>
    </w:p>
    <w:p w14:paraId="0ABBE807"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Santrock, J. W. (2018). </w:t>
      </w:r>
      <w:r w:rsidRPr="003D719C">
        <w:rPr>
          <w:rFonts w:ascii="Calibri" w:hAnsi="Calibri" w:cs="Times New Roman"/>
          <w:i/>
          <w:iCs/>
          <w:szCs w:val="24"/>
        </w:rPr>
        <w:t>Educational psychology</w:t>
      </w:r>
      <w:r w:rsidRPr="003D719C">
        <w:rPr>
          <w:rFonts w:ascii="Calibri" w:hAnsi="Calibri" w:cs="Times New Roman"/>
          <w:szCs w:val="24"/>
        </w:rPr>
        <w:t xml:space="preserve"> (6th ed.). McGraw-Hill Education.</w:t>
      </w:r>
    </w:p>
    <w:p w14:paraId="65C10CE3"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Sarmanu. (2017). </w:t>
      </w:r>
      <w:r w:rsidRPr="003D719C">
        <w:rPr>
          <w:rFonts w:ascii="Calibri" w:hAnsi="Calibri" w:cs="Times New Roman"/>
          <w:i/>
          <w:iCs/>
          <w:szCs w:val="24"/>
        </w:rPr>
        <w:t>Dasar Metodologi Penelitian Kuantitatif, Kualitatif dan Statistika</w:t>
      </w:r>
      <w:r w:rsidRPr="003D719C">
        <w:rPr>
          <w:rFonts w:ascii="Calibri" w:hAnsi="Calibri" w:cs="Times New Roman"/>
          <w:szCs w:val="24"/>
        </w:rPr>
        <w:t>. Airlangga University Press.</w:t>
      </w:r>
    </w:p>
    <w:p w14:paraId="3A185115"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Solihah, S., Ali, M., &amp; Yuniarni, D. (2020). Pengaruh Pola Asuh Orang Tua Terhadap Perkembangan Sosial Emosional Anak Di Tk Mujahidin Pontianak. </w:t>
      </w:r>
      <w:r w:rsidRPr="003D719C">
        <w:rPr>
          <w:rFonts w:ascii="Calibri" w:hAnsi="Calibri" w:cs="Times New Roman"/>
          <w:i/>
          <w:iCs/>
          <w:szCs w:val="24"/>
        </w:rPr>
        <w:t>Jurnal Pendidikan Dan Pembelajaran</w:t>
      </w:r>
      <w:r w:rsidRPr="003D719C">
        <w:rPr>
          <w:rFonts w:ascii="Calibri" w:hAnsi="Calibri" w:cs="Times New Roman"/>
          <w:szCs w:val="24"/>
        </w:rPr>
        <w:t xml:space="preserve">, </w:t>
      </w:r>
      <w:r w:rsidRPr="003D719C">
        <w:rPr>
          <w:rFonts w:ascii="Calibri" w:hAnsi="Calibri" w:cs="Times New Roman"/>
          <w:i/>
          <w:iCs/>
          <w:szCs w:val="24"/>
        </w:rPr>
        <w:t>10 (9)</w:t>
      </w:r>
      <w:r w:rsidRPr="003D719C">
        <w:rPr>
          <w:rFonts w:ascii="Calibri" w:hAnsi="Calibri" w:cs="Times New Roman"/>
          <w:szCs w:val="24"/>
        </w:rPr>
        <w:t>(1), 1–8.</w:t>
      </w:r>
    </w:p>
    <w:p w14:paraId="51EB6CB1"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cs="Times New Roman"/>
          <w:szCs w:val="24"/>
        </w:rPr>
      </w:pPr>
      <w:r w:rsidRPr="003D719C">
        <w:rPr>
          <w:rFonts w:ascii="Calibri" w:hAnsi="Calibri" w:cs="Times New Roman"/>
          <w:szCs w:val="24"/>
        </w:rPr>
        <w:t xml:space="preserve">Ulwiyatul hidayat, Annisa Ariani, I. (2019). Permainan Tradisional Cublak-Cublak Suweng sebagai Media Play Therapy dalam Meningkatkan Interaksi Sosial Anak Slow Learner pada Siswa SDN Mulyerejo Dua, Kota Malang. </w:t>
      </w:r>
      <w:r w:rsidRPr="003D719C">
        <w:rPr>
          <w:rFonts w:ascii="Calibri" w:hAnsi="Calibri" w:cs="Times New Roman"/>
          <w:i/>
          <w:iCs/>
          <w:szCs w:val="24"/>
        </w:rPr>
        <w:t>Naskah Prosiding Temilnas XI IPPI</w:t>
      </w:r>
      <w:r w:rsidRPr="003D719C">
        <w:rPr>
          <w:rFonts w:ascii="Calibri" w:hAnsi="Calibri" w:cs="Times New Roman"/>
          <w:szCs w:val="24"/>
        </w:rPr>
        <w:t xml:space="preserve">, </w:t>
      </w:r>
      <w:r w:rsidRPr="003D719C">
        <w:rPr>
          <w:rFonts w:ascii="Calibri" w:hAnsi="Calibri" w:cs="Times New Roman"/>
          <w:i/>
          <w:iCs/>
          <w:szCs w:val="24"/>
        </w:rPr>
        <w:t>September</w:t>
      </w:r>
      <w:r w:rsidRPr="003D719C">
        <w:rPr>
          <w:rFonts w:ascii="Calibri" w:hAnsi="Calibri" w:cs="Times New Roman"/>
          <w:szCs w:val="24"/>
        </w:rPr>
        <w:t>, 20–21.</w:t>
      </w:r>
    </w:p>
    <w:p w14:paraId="4FB5A8E1" w14:textId="77777777" w:rsidR="00CD1BE7" w:rsidRPr="003D719C" w:rsidRDefault="00CD1BE7" w:rsidP="00CD1BE7">
      <w:pPr>
        <w:widowControl w:val="0"/>
        <w:autoSpaceDE w:val="0"/>
        <w:autoSpaceDN w:val="0"/>
        <w:adjustRightInd w:val="0"/>
        <w:spacing w:after="120" w:line="240" w:lineRule="auto"/>
        <w:ind w:left="480" w:hanging="480"/>
        <w:jc w:val="both"/>
        <w:rPr>
          <w:rFonts w:ascii="Calibri" w:hAnsi="Calibri"/>
        </w:rPr>
      </w:pPr>
      <w:r w:rsidRPr="003D719C">
        <w:rPr>
          <w:rFonts w:ascii="Calibri" w:hAnsi="Calibri" w:cs="Times New Roman"/>
          <w:szCs w:val="24"/>
        </w:rPr>
        <w:t xml:space="preserve">Yuliya. (2019). </w:t>
      </w:r>
      <w:r w:rsidRPr="003D719C">
        <w:rPr>
          <w:rFonts w:ascii="Calibri" w:hAnsi="Calibri" w:cs="Times New Roman"/>
          <w:i/>
          <w:iCs/>
          <w:szCs w:val="24"/>
        </w:rPr>
        <w:t>Hubungan Antara Dukungan Orangtua Dengan Motivasi Belajar Pada Remaja</w:t>
      </w:r>
      <w:r w:rsidRPr="003D719C">
        <w:rPr>
          <w:rFonts w:ascii="Calibri" w:hAnsi="Calibri" w:cs="Times New Roman"/>
          <w:szCs w:val="24"/>
        </w:rPr>
        <w:t xml:space="preserve">. </w:t>
      </w:r>
      <w:r w:rsidRPr="003D719C">
        <w:rPr>
          <w:rFonts w:ascii="Calibri" w:hAnsi="Calibri" w:cs="Times New Roman"/>
          <w:i/>
          <w:iCs/>
          <w:szCs w:val="24"/>
        </w:rPr>
        <w:t>7</w:t>
      </w:r>
      <w:r w:rsidRPr="003D719C">
        <w:rPr>
          <w:rFonts w:ascii="Calibri" w:hAnsi="Calibri" w:cs="Times New Roman"/>
          <w:szCs w:val="24"/>
        </w:rPr>
        <w:t>(2), 250–256.</w:t>
      </w:r>
    </w:p>
    <w:p w14:paraId="2DD48964" w14:textId="0F43A70F" w:rsidR="006506C5" w:rsidRPr="003D719C" w:rsidRDefault="002075A8" w:rsidP="00CD1BE7">
      <w:pPr>
        <w:spacing w:after="120" w:line="240" w:lineRule="auto"/>
        <w:jc w:val="both"/>
        <w:rPr>
          <w:rFonts w:cs="Times New Roman"/>
        </w:rPr>
      </w:pPr>
      <w:r w:rsidRPr="003D719C">
        <w:rPr>
          <w:rFonts w:cs="Times New Roman"/>
          <w:lang w:val="id-ID"/>
        </w:rPr>
        <w:fldChar w:fldCharType="end"/>
      </w:r>
    </w:p>
    <w:sectPr w:rsidR="006506C5" w:rsidRPr="003D719C" w:rsidSect="001623F6">
      <w:footerReference w:type="default" r:id="rId20"/>
      <w:pgSz w:w="11907" w:h="16839" w:code="9"/>
      <w:pgMar w:top="2268" w:right="1701" w:bottom="1701" w:left="2268" w:header="709" w:footer="709"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4D16E" w14:textId="77777777" w:rsidR="00555B0C" w:rsidRDefault="00555B0C" w:rsidP="001623F6">
      <w:pPr>
        <w:spacing w:after="0" w:line="240" w:lineRule="auto"/>
      </w:pPr>
      <w:r>
        <w:separator/>
      </w:r>
    </w:p>
  </w:endnote>
  <w:endnote w:type="continuationSeparator" w:id="0">
    <w:p w14:paraId="4415D1DA" w14:textId="77777777" w:rsidR="00555B0C" w:rsidRDefault="00555B0C" w:rsidP="0016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468721025"/>
      <w:docPartObj>
        <w:docPartGallery w:val="Page Numbers (Bottom of Page)"/>
        <w:docPartUnique/>
      </w:docPartObj>
    </w:sdtPr>
    <w:sdtEndPr>
      <w:rPr>
        <w:noProof/>
        <w:color w:val="7F7F7F" w:themeColor="background1" w:themeShade="7F"/>
        <w:spacing w:val="60"/>
      </w:rPr>
    </w:sdtEndPr>
    <w:sdtContent>
      <w:p w14:paraId="39E41609" w14:textId="6F24EE91" w:rsidR="001623F6" w:rsidRDefault="001623F6">
        <w:pPr>
          <w:pStyle w:val="Footer"/>
          <w:pBdr>
            <w:top w:val="single" w:sz="4" w:space="1" w:color="D9D9D9" w:themeColor="background1" w:themeShade="D9"/>
          </w:pBdr>
          <w:rPr>
            <w:b/>
            <w:bCs/>
          </w:rPr>
        </w:pPr>
        <w:r>
          <w:rPr>
            <w:noProof w:val="0"/>
          </w:rPr>
          <w:fldChar w:fldCharType="begin"/>
        </w:r>
        <w:r>
          <w:instrText xml:space="preserve"> PAGE   \* MERGEFORMAT </w:instrText>
        </w:r>
        <w:r>
          <w:rPr>
            <w:noProof w:val="0"/>
          </w:rPr>
          <w:fldChar w:fldCharType="separate"/>
        </w:r>
        <w:r w:rsidR="00E65D83" w:rsidRPr="00E65D83">
          <w:rPr>
            <w:b/>
            <w:bCs/>
          </w:rPr>
          <w:t>66</w:t>
        </w:r>
        <w:r>
          <w:rPr>
            <w:b/>
            <w:bCs/>
          </w:rPr>
          <w:fldChar w:fldCharType="end"/>
        </w:r>
        <w:r>
          <w:rPr>
            <w:b/>
            <w:bCs/>
          </w:rPr>
          <w:t xml:space="preserve"> | </w:t>
        </w:r>
        <w:r>
          <w:rPr>
            <w:color w:val="7F7F7F" w:themeColor="background1" w:themeShade="7F"/>
            <w:spacing w:val="60"/>
          </w:rPr>
          <w:t>Page vol 6 no 2</w:t>
        </w:r>
      </w:p>
    </w:sdtContent>
  </w:sdt>
  <w:p w14:paraId="28D9AFC8" w14:textId="77777777" w:rsidR="001623F6" w:rsidRDefault="00162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F33D3" w14:textId="77777777" w:rsidR="00555B0C" w:rsidRDefault="00555B0C" w:rsidP="001623F6">
      <w:pPr>
        <w:spacing w:after="0" w:line="240" w:lineRule="auto"/>
      </w:pPr>
      <w:r>
        <w:separator/>
      </w:r>
    </w:p>
  </w:footnote>
  <w:footnote w:type="continuationSeparator" w:id="0">
    <w:p w14:paraId="0C3D62C0" w14:textId="77777777" w:rsidR="00555B0C" w:rsidRDefault="00555B0C" w:rsidP="00162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86D10"/>
    <w:multiLevelType w:val="hybridMultilevel"/>
    <w:tmpl w:val="5D54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D61310"/>
    <w:multiLevelType w:val="hybridMultilevel"/>
    <w:tmpl w:val="C792DD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09F0CEE"/>
    <w:multiLevelType w:val="hybridMultilevel"/>
    <w:tmpl w:val="A2C6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04"/>
    <w:rsid w:val="0000734B"/>
    <w:rsid w:val="00016460"/>
    <w:rsid w:val="00035D69"/>
    <w:rsid w:val="00040E33"/>
    <w:rsid w:val="00051587"/>
    <w:rsid w:val="00073D3A"/>
    <w:rsid w:val="0008666E"/>
    <w:rsid w:val="000D2774"/>
    <w:rsid w:val="000D5B52"/>
    <w:rsid w:val="000D70BA"/>
    <w:rsid w:val="000E6763"/>
    <w:rsid w:val="000F0484"/>
    <w:rsid w:val="000F7DEA"/>
    <w:rsid w:val="00113367"/>
    <w:rsid w:val="0011592F"/>
    <w:rsid w:val="001223CA"/>
    <w:rsid w:val="00130C1D"/>
    <w:rsid w:val="00131097"/>
    <w:rsid w:val="00147730"/>
    <w:rsid w:val="001623F6"/>
    <w:rsid w:val="00184293"/>
    <w:rsid w:val="00190198"/>
    <w:rsid w:val="001A67D7"/>
    <w:rsid w:val="001D1036"/>
    <w:rsid w:val="001F5FC9"/>
    <w:rsid w:val="00200054"/>
    <w:rsid w:val="0020565B"/>
    <w:rsid w:val="002075A8"/>
    <w:rsid w:val="00210C5C"/>
    <w:rsid w:val="00213BE9"/>
    <w:rsid w:val="00222386"/>
    <w:rsid w:val="002239BB"/>
    <w:rsid w:val="002402EF"/>
    <w:rsid w:val="00242B58"/>
    <w:rsid w:val="002456D1"/>
    <w:rsid w:val="00245708"/>
    <w:rsid w:val="00246BBB"/>
    <w:rsid w:val="002507BB"/>
    <w:rsid w:val="002522C6"/>
    <w:rsid w:val="0025460F"/>
    <w:rsid w:val="002A2F04"/>
    <w:rsid w:val="002A4308"/>
    <w:rsid w:val="002B0A8A"/>
    <w:rsid w:val="002B13C1"/>
    <w:rsid w:val="002D11DD"/>
    <w:rsid w:val="002D2361"/>
    <w:rsid w:val="002D3DD7"/>
    <w:rsid w:val="002E19E4"/>
    <w:rsid w:val="002F1A51"/>
    <w:rsid w:val="00303F39"/>
    <w:rsid w:val="00306D3C"/>
    <w:rsid w:val="00311A98"/>
    <w:rsid w:val="00313F07"/>
    <w:rsid w:val="00344AA0"/>
    <w:rsid w:val="0037155A"/>
    <w:rsid w:val="00393684"/>
    <w:rsid w:val="003B05C1"/>
    <w:rsid w:val="003C09BA"/>
    <w:rsid w:val="003D719C"/>
    <w:rsid w:val="004148CE"/>
    <w:rsid w:val="00443418"/>
    <w:rsid w:val="00461B13"/>
    <w:rsid w:val="004B258B"/>
    <w:rsid w:val="004B5E60"/>
    <w:rsid w:val="004C06DC"/>
    <w:rsid w:val="004C641C"/>
    <w:rsid w:val="004D570F"/>
    <w:rsid w:val="004E072F"/>
    <w:rsid w:val="004F2724"/>
    <w:rsid w:val="00502170"/>
    <w:rsid w:val="00503706"/>
    <w:rsid w:val="005069F8"/>
    <w:rsid w:val="00511C06"/>
    <w:rsid w:val="00513E03"/>
    <w:rsid w:val="005213AE"/>
    <w:rsid w:val="00534EA2"/>
    <w:rsid w:val="00537162"/>
    <w:rsid w:val="00547F65"/>
    <w:rsid w:val="00555B0C"/>
    <w:rsid w:val="00557541"/>
    <w:rsid w:val="00567281"/>
    <w:rsid w:val="005810D0"/>
    <w:rsid w:val="005918EC"/>
    <w:rsid w:val="005B107E"/>
    <w:rsid w:val="005C74D0"/>
    <w:rsid w:val="005D697A"/>
    <w:rsid w:val="005E3D08"/>
    <w:rsid w:val="005F2B63"/>
    <w:rsid w:val="005F2D9B"/>
    <w:rsid w:val="005F5E80"/>
    <w:rsid w:val="00603B71"/>
    <w:rsid w:val="006041BF"/>
    <w:rsid w:val="00606170"/>
    <w:rsid w:val="00613F9E"/>
    <w:rsid w:val="00627704"/>
    <w:rsid w:val="00642B02"/>
    <w:rsid w:val="006506C5"/>
    <w:rsid w:val="00683CE2"/>
    <w:rsid w:val="0068584C"/>
    <w:rsid w:val="006A4065"/>
    <w:rsid w:val="006A6190"/>
    <w:rsid w:val="006B4322"/>
    <w:rsid w:val="006C5ECA"/>
    <w:rsid w:val="006D0B63"/>
    <w:rsid w:val="006D45A8"/>
    <w:rsid w:val="006D6C4C"/>
    <w:rsid w:val="006D6F5F"/>
    <w:rsid w:val="006F588A"/>
    <w:rsid w:val="00700F4C"/>
    <w:rsid w:val="007068F7"/>
    <w:rsid w:val="00710166"/>
    <w:rsid w:val="007340A8"/>
    <w:rsid w:val="007373FF"/>
    <w:rsid w:val="00745F91"/>
    <w:rsid w:val="00760A5B"/>
    <w:rsid w:val="00761702"/>
    <w:rsid w:val="007630B5"/>
    <w:rsid w:val="00792C3D"/>
    <w:rsid w:val="007958BB"/>
    <w:rsid w:val="007A0C33"/>
    <w:rsid w:val="007A6E07"/>
    <w:rsid w:val="007D7B71"/>
    <w:rsid w:val="007E05BE"/>
    <w:rsid w:val="007F41BE"/>
    <w:rsid w:val="007F43A5"/>
    <w:rsid w:val="007F7564"/>
    <w:rsid w:val="0082035B"/>
    <w:rsid w:val="00833141"/>
    <w:rsid w:val="008626AB"/>
    <w:rsid w:val="00891A31"/>
    <w:rsid w:val="008A7C9C"/>
    <w:rsid w:val="008A7E96"/>
    <w:rsid w:val="008D17A0"/>
    <w:rsid w:val="008E2E41"/>
    <w:rsid w:val="008E730A"/>
    <w:rsid w:val="0090090C"/>
    <w:rsid w:val="009359A1"/>
    <w:rsid w:val="00953315"/>
    <w:rsid w:val="009635D9"/>
    <w:rsid w:val="00965FFD"/>
    <w:rsid w:val="00977C83"/>
    <w:rsid w:val="0098184C"/>
    <w:rsid w:val="00985E81"/>
    <w:rsid w:val="009A188E"/>
    <w:rsid w:val="009B7154"/>
    <w:rsid w:val="009C2F03"/>
    <w:rsid w:val="009C45C4"/>
    <w:rsid w:val="009E210E"/>
    <w:rsid w:val="009E7BD2"/>
    <w:rsid w:val="009F1314"/>
    <w:rsid w:val="009F4B62"/>
    <w:rsid w:val="00A011C4"/>
    <w:rsid w:val="00A0137A"/>
    <w:rsid w:val="00A0400F"/>
    <w:rsid w:val="00A26F70"/>
    <w:rsid w:val="00A27898"/>
    <w:rsid w:val="00A3244D"/>
    <w:rsid w:val="00A70063"/>
    <w:rsid w:val="00A72EA7"/>
    <w:rsid w:val="00A77B1C"/>
    <w:rsid w:val="00A818B2"/>
    <w:rsid w:val="00A85DE6"/>
    <w:rsid w:val="00A9213A"/>
    <w:rsid w:val="00AA026D"/>
    <w:rsid w:val="00AC79A2"/>
    <w:rsid w:val="00AD0789"/>
    <w:rsid w:val="00AD25C1"/>
    <w:rsid w:val="00AD45CF"/>
    <w:rsid w:val="00AE08AB"/>
    <w:rsid w:val="00B003EA"/>
    <w:rsid w:val="00B10F8A"/>
    <w:rsid w:val="00B22B0F"/>
    <w:rsid w:val="00B2391E"/>
    <w:rsid w:val="00B36626"/>
    <w:rsid w:val="00B570D8"/>
    <w:rsid w:val="00B65ECC"/>
    <w:rsid w:val="00B75D20"/>
    <w:rsid w:val="00B81CD7"/>
    <w:rsid w:val="00B9035D"/>
    <w:rsid w:val="00BA41C1"/>
    <w:rsid w:val="00BA4F32"/>
    <w:rsid w:val="00BB16D5"/>
    <w:rsid w:val="00BB2C6D"/>
    <w:rsid w:val="00BD4ADA"/>
    <w:rsid w:val="00BE2F96"/>
    <w:rsid w:val="00C21C20"/>
    <w:rsid w:val="00C26166"/>
    <w:rsid w:val="00C27CCA"/>
    <w:rsid w:val="00C44F76"/>
    <w:rsid w:val="00C73329"/>
    <w:rsid w:val="00C74A6E"/>
    <w:rsid w:val="00CC1E39"/>
    <w:rsid w:val="00CD1BE7"/>
    <w:rsid w:val="00CD4EDA"/>
    <w:rsid w:val="00D004E2"/>
    <w:rsid w:val="00D05D12"/>
    <w:rsid w:val="00D061DF"/>
    <w:rsid w:val="00D213C5"/>
    <w:rsid w:val="00D31027"/>
    <w:rsid w:val="00D43B86"/>
    <w:rsid w:val="00D6557B"/>
    <w:rsid w:val="00D72EF6"/>
    <w:rsid w:val="00D756F9"/>
    <w:rsid w:val="00D97A57"/>
    <w:rsid w:val="00DA5AB5"/>
    <w:rsid w:val="00DB3D23"/>
    <w:rsid w:val="00DC01CF"/>
    <w:rsid w:val="00E16E66"/>
    <w:rsid w:val="00E30784"/>
    <w:rsid w:val="00E4420B"/>
    <w:rsid w:val="00E62E38"/>
    <w:rsid w:val="00E65D09"/>
    <w:rsid w:val="00E65D83"/>
    <w:rsid w:val="00E65EED"/>
    <w:rsid w:val="00E85BAB"/>
    <w:rsid w:val="00E9209F"/>
    <w:rsid w:val="00E93C11"/>
    <w:rsid w:val="00EA03BA"/>
    <w:rsid w:val="00EB0D63"/>
    <w:rsid w:val="00EB38BE"/>
    <w:rsid w:val="00EC709F"/>
    <w:rsid w:val="00ED2499"/>
    <w:rsid w:val="00ED5E31"/>
    <w:rsid w:val="00ED6D86"/>
    <w:rsid w:val="00EE13C1"/>
    <w:rsid w:val="00EE7FAE"/>
    <w:rsid w:val="00F13C4E"/>
    <w:rsid w:val="00F40066"/>
    <w:rsid w:val="00F5354A"/>
    <w:rsid w:val="00F84E3D"/>
    <w:rsid w:val="00FB57E8"/>
    <w:rsid w:val="00FC0E03"/>
    <w:rsid w:val="00FD52B1"/>
    <w:rsid w:val="00FF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19FF"/>
  <w15:docId w15:val="{935F01FD-A9C9-462F-9BFB-502DFB64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ECC"/>
    <w:rPr>
      <w:color w:val="0563C1" w:themeColor="hyperlink"/>
      <w:u w:val="single"/>
    </w:rPr>
  </w:style>
  <w:style w:type="paragraph" w:styleId="ListParagraph">
    <w:name w:val="List Paragraph"/>
    <w:basedOn w:val="Normal"/>
    <w:uiPriority w:val="34"/>
    <w:qFormat/>
    <w:rsid w:val="00D72EF6"/>
    <w:pPr>
      <w:ind w:left="720"/>
      <w:contextualSpacing/>
    </w:pPr>
  </w:style>
  <w:style w:type="character" w:styleId="CommentReference">
    <w:name w:val="annotation reference"/>
    <w:basedOn w:val="DefaultParagraphFont"/>
    <w:uiPriority w:val="99"/>
    <w:semiHidden/>
    <w:unhideWhenUsed/>
    <w:rsid w:val="00CC1E39"/>
    <w:rPr>
      <w:sz w:val="16"/>
      <w:szCs w:val="16"/>
    </w:rPr>
  </w:style>
  <w:style w:type="paragraph" w:styleId="CommentText">
    <w:name w:val="annotation text"/>
    <w:basedOn w:val="Normal"/>
    <w:link w:val="CommentTextChar"/>
    <w:uiPriority w:val="99"/>
    <w:semiHidden/>
    <w:unhideWhenUsed/>
    <w:rsid w:val="00CC1E39"/>
    <w:pPr>
      <w:spacing w:line="240" w:lineRule="auto"/>
    </w:pPr>
    <w:rPr>
      <w:sz w:val="20"/>
      <w:szCs w:val="20"/>
    </w:rPr>
  </w:style>
  <w:style w:type="character" w:customStyle="1" w:styleId="CommentTextChar">
    <w:name w:val="Comment Text Char"/>
    <w:basedOn w:val="DefaultParagraphFont"/>
    <w:link w:val="CommentText"/>
    <w:uiPriority w:val="99"/>
    <w:semiHidden/>
    <w:rsid w:val="00CC1E39"/>
    <w:rPr>
      <w:noProof/>
      <w:sz w:val="20"/>
      <w:szCs w:val="20"/>
    </w:rPr>
  </w:style>
  <w:style w:type="paragraph" w:styleId="CommentSubject">
    <w:name w:val="annotation subject"/>
    <w:basedOn w:val="CommentText"/>
    <w:next w:val="CommentText"/>
    <w:link w:val="CommentSubjectChar"/>
    <w:uiPriority w:val="99"/>
    <w:semiHidden/>
    <w:unhideWhenUsed/>
    <w:rsid w:val="00CC1E39"/>
    <w:rPr>
      <w:b/>
      <w:bCs/>
    </w:rPr>
  </w:style>
  <w:style w:type="character" w:customStyle="1" w:styleId="CommentSubjectChar">
    <w:name w:val="Comment Subject Char"/>
    <w:basedOn w:val="CommentTextChar"/>
    <w:link w:val="CommentSubject"/>
    <w:uiPriority w:val="99"/>
    <w:semiHidden/>
    <w:rsid w:val="00CC1E39"/>
    <w:rPr>
      <w:b/>
      <w:bCs/>
      <w:noProof/>
      <w:sz w:val="20"/>
      <w:szCs w:val="20"/>
    </w:rPr>
  </w:style>
  <w:style w:type="paragraph" w:styleId="BalloonText">
    <w:name w:val="Balloon Text"/>
    <w:basedOn w:val="Normal"/>
    <w:link w:val="BalloonTextChar"/>
    <w:uiPriority w:val="99"/>
    <w:semiHidden/>
    <w:unhideWhenUsed/>
    <w:rsid w:val="006D4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A8"/>
    <w:rPr>
      <w:rFonts w:ascii="Tahoma" w:hAnsi="Tahoma" w:cs="Tahoma"/>
      <w:noProof/>
      <w:sz w:val="16"/>
      <w:szCs w:val="16"/>
    </w:rPr>
  </w:style>
  <w:style w:type="character" w:customStyle="1" w:styleId="UnresolvedMention">
    <w:name w:val="Unresolved Mention"/>
    <w:basedOn w:val="DefaultParagraphFont"/>
    <w:uiPriority w:val="99"/>
    <w:semiHidden/>
    <w:unhideWhenUsed/>
    <w:rsid w:val="00D004E2"/>
    <w:rPr>
      <w:color w:val="605E5C"/>
      <w:shd w:val="clear" w:color="auto" w:fill="E1DFDD"/>
    </w:rPr>
  </w:style>
  <w:style w:type="paragraph" w:styleId="Header">
    <w:name w:val="header"/>
    <w:basedOn w:val="Normal"/>
    <w:link w:val="HeaderChar"/>
    <w:uiPriority w:val="99"/>
    <w:unhideWhenUsed/>
    <w:rsid w:val="00162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3F6"/>
    <w:rPr>
      <w:noProof/>
    </w:rPr>
  </w:style>
  <w:style w:type="paragraph" w:styleId="Footer">
    <w:name w:val="footer"/>
    <w:basedOn w:val="Normal"/>
    <w:link w:val="FooterChar"/>
    <w:uiPriority w:val="99"/>
    <w:unhideWhenUsed/>
    <w:rsid w:val="00162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3F6"/>
    <w:rPr>
      <w:noProof/>
    </w:rPr>
  </w:style>
  <w:style w:type="table" w:styleId="TableGrid">
    <w:name w:val="Table Grid"/>
    <w:basedOn w:val="TableNormal"/>
    <w:uiPriority w:val="39"/>
    <w:rsid w:val="00A04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663352">
      <w:bodyDiv w:val="1"/>
      <w:marLeft w:val="0"/>
      <w:marRight w:val="0"/>
      <w:marTop w:val="0"/>
      <w:marBottom w:val="0"/>
      <w:divBdr>
        <w:top w:val="none" w:sz="0" w:space="0" w:color="auto"/>
        <w:left w:val="none" w:sz="0" w:space="0" w:color="auto"/>
        <w:bottom w:val="none" w:sz="0" w:space="0" w:color="auto"/>
        <w:right w:val="none" w:sz="0" w:space="0" w:color="auto"/>
      </w:divBdr>
      <w:divsChild>
        <w:div w:id="135865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unipar.ac.id/index.php/jeti/" TargetMode="External"/><Relationship Id="rId13" Type="http://schemas.openxmlformats.org/officeDocument/2006/relationships/hyperlink" Target="mailto:zahrotulmnwrh03@gmail.co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zmiu8046@gmail.com" TargetMode="External"/><Relationship Id="rId17" Type="http://schemas.openxmlformats.org/officeDocument/2006/relationships/hyperlink" Target="http://creativecommons.org/licenses/by-sa/4.0/" TargetMode="External"/><Relationship Id="rId2" Type="http://schemas.openxmlformats.org/officeDocument/2006/relationships/numbering" Target="numbering.xml"/><Relationship Id="rId16" Type="http://schemas.openxmlformats.org/officeDocument/2006/relationships/hyperlink" Target="mailto:endracq@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lipi.go.id/terbit?search=2621-2080" TargetMode="External"/><Relationship Id="rId5" Type="http://schemas.openxmlformats.org/officeDocument/2006/relationships/webSettings" Target="webSettings.xml"/><Relationship Id="rId15" Type="http://schemas.openxmlformats.org/officeDocument/2006/relationships/hyperlink" Target="mailto:hendriksiswono@gmail.com" TargetMode="External"/><Relationship Id="rId10" Type="http://schemas.openxmlformats.org/officeDocument/2006/relationships/hyperlink" Target="https://doi.org/10.31537/jeti.v6i2.1502" TargetMode="External"/><Relationship Id="rId19"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hyperlink" Target="https://issn.lipi.go.id/terbit/detail/1513307423" TargetMode="External"/><Relationship Id="rId14" Type="http://schemas.openxmlformats.org/officeDocument/2006/relationships/hyperlink" Target="mailto:eky.prasetya.pertiwi@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4EA0F-78B0-4B50-914B-A6E0B7C7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9718</Words>
  <Characters>55396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13</cp:revision>
  <cp:lastPrinted>2023-07-06T04:39:00Z</cp:lastPrinted>
  <dcterms:created xsi:type="dcterms:W3CDTF">2023-11-29T03:50:00Z</dcterms:created>
  <dcterms:modified xsi:type="dcterms:W3CDTF">2023-12-04T15:30:00Z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a6e028d9-b786-39d0-bf48-842798d9a6b0</vt:lpwstr>
  </property>
  <property fmtid="{D5CDD505-2E9C-101B-9397-08002B2CF9AE}" pid="24" name="Mendeley Citation Style_1">
    <vt:lpwstr>http://www.zotero.org/styles/apa</vt:lpwstr>
  </property>
</Properties>
</file>